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sz w:val="27"/>
          <w:szCs w:val="27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center"/>
        <w:rPr>
          <w:rFonts w:ascii="Constantia" w:hAnsi="Constantia"/>
          <w:sz w:val="27"/>
          <w:szCs w:val="27"/>
        </w:rPr>
      </w:pPr>
    </w:p>
    <w:p w:rsidR="009D45DE" w:rsidRPr="008D0B7B" w:rsidRDefault="009D45DE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 xml:space="preserve">О результатах деятельности </w:t>
      </w:r>
      <w:r w:rsidR="002B4EC9">
        <w:rPr>
          <w:rFonts w:ascii="Times New Roman" w:hAnsi="Times New Roman"/>
          <w:b/>
          <w:sz w:val="96"/>
          <w:szCs w:val="96"/>
        </w:rPr>
        <w:t>ГБУ «</w:t>
      </w:r>
      <w:proofErr w:type="spellStart"/>
      <w:r w:rsidR="002B4EC9">
        <w:rPr>
          <w:rFonts w:ascii="Times New Roman" w:hAnsi="Times New Roman"/>
          <w:b/>
          <w:sz w:val="96"/>
          <w:szCs w:val="96"/>
        </w:rPr>
        <w:t>Жилищник</w:t>
      </w:r>
      <w:proofErr w:type="spellEnd"/>
      <w:r w:rsidR="002B4EC9">
        <w:rPr>
          <w:rFonts w:ascii="Times New Roman" w:hAnsi="Times New Roman"/>
          <w:b/>
          <w:sz w:val="96"/>
          <w:szCs w:val="96"/>
        </w:rPr>
        <w:t xml:space="preserve"> района</w:t>
      </w:r>
    </w:p>
    <w:p w:rsidR="009D45DE" w:rsidRPr="008D0B7B" w:rsidRDefault="009D45DE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>Теплый Стан</w:t>
      </w:r>
      <w:r w:rsidR="002B4EC9">
        <w:rPr>
          <w:rFonts w:ascii="Times New Roman" w:hAnsi="Times New Roman"/>
          <w:b/>
          <w:sz w:val="96"/>
          <w:szCs w:val="96"/>
        </w:rPr>
        <w:t>»</w:t>
      </w:r>
    </w:p>
    <w:p w:rsidR="009D45DE" w:rsidRPr="008D0B7B" w:rsidRDefault="009866A9" w:rsidP="009D45DE">
      <w:pPr>
        <w:pStyle w:val="a5"/>
        <w:tabs>
          <w:tab w:val="left" w:pos="0"/>
        </w:tabs>
        <w:ind w:left="0"/>
        <w:jc w:val="center"/>
        <w:rPr>
          <w:rFonts w:ascii="Times New Roman" w:hAnsi="Times New Roman"/>
          <w:b/>
          <w:sz w:val="96"/>
          <w:szCs w:val="96"/>
        </w:rPr>
      </w:pPr>
      <w:r w:rsidRPr="008D0B7B">
        <w:rPr>
          <w:rFonts w:ascii="Times New Roman" w:hAnsi="Times New Roman"/>
          <w:b/>
          <w:sz w:val="96"/>
          <w:szCs w:val="96"/>
        </w:rPr>
        <w:t>в 201</w:t>
      </w:r>
      <w:r w:rsidR="00811C2F">
        <w:rPr>
          <w:rFonts w:ascii="Times New Roman" w:hAnsi="Times New Roman"/>
          <w:b/>
          <w:sz w:val="96"/>
          <w:szCs w:val="96"/>
        </w:rPr>
        <w:t>7</w:t>
      </w:r>
      <w:r w:rsidR="0047208D" w:rsidRPr="008D0B7B">
        <w:rPr>
          <w:rFonts w:ascii="Times New Roman" w:hAnsi="Times New Roman"/>
          <w:b/>
          <w:sz w:val="96"/>
          <w:szCs w:val="96"/>
        </w:rPr>
        <w:t xml:space="preserve"> </w:t>
      </w:r>
      <w:r w:rsidR="009D45DE" w:rsidRPr="008D0B7B">
        <w:rPr>
          <w:rFonts w:ascii="Times New Roman" w:hAnsi="Times New Roman"/>
          <w:b/>
          <w:sz w:val="96"/>
          <w:szCs w:val="96"/>
        </w:rPr>
        <w:t>г.</w:t>
      </w: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96"/>
          <w:szCs w:val="96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8"/>
          <w:szCs w:val="28"/>
        </w:rPr>
      </w:pPr>
    </w:p>
    <w:p w:rsidR="009D45DE" w:rsidRDefault="009D45DE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4"/>
          <w:szCs w:val="24"/>
        </w:rPr>
      </w:pPr>
    </w:p>
    <w:p w:rsidR="00AF1D02" w:rsidRDefault="00AF1D02" w:rsidP="009D45DE">
      <w:pPr>
        <w:pStyle w:val="a5"/>
        <w:tabs>
          <w:tab w:val="left" w:pos="0"/>
        </w:tabs>
        <w:ind w:left="0"/>
        <w:jc w:val="both"/>
        <w:rPr>
          <w:rFonts w:ascii="Constantia" w:hAnsi="Constantia"/>
          <w:b/>
          <w:sz w:val="24"/>
          <w:szCs w:val="24"/>
        </w:rPr>
      </w:pPr>
    </w:p>
    <w:p w:rsidR="004552C1" w:rsidRPr="00F410C1" w:rsidRDefault="004552C1" w:rsidP="00F410C1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552C1" w:rsidRPr="00F410C1" w:rsidRDefault="004552C1" w:rsidP="00F410C1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A7C46" w:rsidRPr="00F410C1" w:rsidRDefault="007A7C46" w:rsidP="00F410C1">
      <w:pPr>
        <w:pStyle w:val="a4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0797F" w:rsidRDefault="00D0797F" w:rsidP="00D079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ГБУ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Жилищник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Теплый Стан» осуществляет свою деятельность с 1 января 2016 года. ГБУ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Жилищник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Теплый Стан обслуживает 180 дворовых территорий общей площадью 2 564 022 кв.м., и 5 объектов дорожного хозяйства площадью 55 613 кв.м., к ним относятся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Старокалужское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шоссе (дублер Профсоюзной улицы), проезд между 1 и 2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Теплого Стана, проезд между 2 и 3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Теплого Стана, Проезд от кинотеатра Аврора и проезд от дома 1 до дома 9 корп. 4 по ул. Теплый Стан. </w:t>
      </w:r>
    </w:p>
    <w:p w:rsidR="00D0797F" w:rsidRDefault="00D0797F" w:rsidP="00D079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Территория, подведомственная ГБУ, поделена на 5 участков:</w:t>
      </w:r>
    </w:p>
    <w:p w:rsidR="00D0797F" w:rsidRDefault="00D0797F" w:rsidP="00D0797F">
      <w:pPr>
        <w:pStyle w:val="a5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участок обслуживает 1, 2, 3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Теплого Стана</w:t>
      </w:r>
    </w:p>
    <w:p w:rsidR="00D0797F" w:rsidRDefault="00D0797F" w:rsidP="00D0797F">
      <w:pPr>
        <w:pStyle w:val="a5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 участок обслуживает 4 и 5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Теплого Стана</w:t>
      </w:r>
    </w:p>
    <w:p w:rsidR="00D0797F" w:rsidRDefault="00D0797F" w:rsidP="00D0797F">
      <w:pPr>
        <w:pStyle w:val="a5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 участок обслуживает 6 и 7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Теплого Стана</w:t>
      </w:r>
    </w:p>
    <w:p w:rsidR="00D0797F" w:rsidRDefault="00D0797F" w:rsidP="00D0797F">
      <w:pPr>
        <w:pStyle w:val="a5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 участок обслуживает 8, 8а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Теплого Стана 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Теплый Край</w:t>
      </w:r>
    </w:p>
    <w:p w:rsidR="00D0797F" w:rsidRPr="003F0038" w:rsidRDefault="00D0797F" w:rsidP="00D0797F">
      <w:pPr>
        <w:pStyle w:val="a5"/>
        <w:numPr>
          <w:ilvl w:val="0"/>
          <w:numId w:val="3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участок обслуживает 9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Теплого Стана</w:t>
      </w:r>
    </w:p>
    <w:p w:rsidR="00D0797F" w:rsidRDefault="00D0797F" w:rsidP="00D079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Для осуществления деятельности в оперативном пользовании находится земельный участок, площадью 5 605 кв.м., по адресу: ул. Академика Варги вл. 10-14. На данном земельном участке располагается бытовой городок для временного размещения приезжих работников, рассчитанный на 300 человек, стоянка для коммунальной техн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ики, находящейся на балансе ГБУ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</w:p>
    <w:p w:rsidR="00D0797F" w:rsidRDefault="00D0797F" w:rsidP="00D0797F">
      <w:pPr>
        <w:pStyle w:val="a5"/>
        <w:numPr>
          <w:ilvl w:val="0"/>
          <w:numId w:val="3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15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тракотов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Беларус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МТЗ с навесным оборудованием и прицепами, такими как щетки, отвалы, бочки для воды,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шнекоротор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ковши, разбрасыватели твердого и жидкого реагентов, дробилка для сучьев.</w:t>
      </w:r>
    </w:p>
    <w:p w:rsidR="00D0797F" w:rsidRDefault="00D0797F" w:rsidP="00D0797F">
      <w:pPr>
        <w:pStyle w:val="a5"/>
        <w:numPr>
          <w:ilvl w:val="0"/>
          <w:numId w:val="3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 малых погрузчика, один из которых получен в 2017 году по перераспределению техники от ГБУ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Ясенево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D0797F" w:rsidRDefault="00D0797F" w:rsidP="00D0797F">
      <w:pPr>
        <w:pStyle w:val="a5"/>
        <w:numPr>
          <w:ilvl w:val="0"/>
          <w:numId w:val="3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 фронтальный погрузчик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Амкодор</w:t>
      </w:r>
      <w:proofErr w:type="spellEnd"/>
    </w:p>
    <w:p w:rsidR="00D0797F" w:rsidRDefault="00D0797F" w:rsidP="00D0797F">
      <w:pPr>
        <w:pStyle w:val="a5"/>
        <w:numPr>
          <w:ilvl w:val="0"/>
          <w:numId w:val="3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линейных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погрузчика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Амкодор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E4D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полученные в 2017 году по перераспределению техники от ГБУ «Автомобильные дороги ЮЗАО»</w:t>
      </w:r>
    </w:p>
    <w:p w:rsidR="00D0797F" w:rsidRDefault="00D0797F" w:rsidP="00D0797F">
      <w:pPr>
        <w:pStyle w:val="a5"/>
        <w:numPr>
          <w:ilvl w:val="0"/>
          <w:numId w:val="3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 малых вакуумных пылесосов</w:t>
      </w:r>
    </w:p>
    <w:p w:rsidR="00D0797F" w:rsidRDefault="00D0797F" w:rsidP="00D0797F">
      <w:pPr>
        <w:pStyle w:val="a5"/>
        <w:numPr>
          <w:ilvl w:val="0"/>
          <w:numId w:val="3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самосвала на базе КАМАЗ</w:t>
      </w:r>
      <w:r w:rsidRPr="00AE4D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полученные в 2017 году по перераспределению техники от ГБУ «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Ясенево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D0797F" w:rsidRDefault="00D0797F" w:rsidP="00D0797F">
      <w:pPr>
        <w:pStyle w:val="a5"/>
        <w:numPr>
          <w:ilvl w:val="0"/>
          <w:numId w:val="3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 грузопассажирские газели, одна из них приобретена в 2017 году за собственные средства.</w:t>
      </w:r>
    </w:p>
    <w:p w:rsidR="00D0797F" w:rsidRDefault="00D0797F" w:rsidP="00D079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Так же в 2017 году выполнены работы по устройству ремонтной зоны на базе ГБУ, ремонтная зона состоит из 4 боксов, вмещающих даже самую крупную технику, в одном из боксов устроена смотровая яма и в 2018 году планируется установить еще в один бокс подъемный механизм.</w:t>
      </w:r>
    </w:p>
    <w:p w:rsidR="00D0797F" w:rsidRDefault="00D0797F" w:rsidP="00D079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2017 году заключен контракт на сумму 883 956 руб. на обслуживание лизинговой техники, а так же закуплены запчасти для ремонта техники собственными силами на сумму 2 101 тыс. руб.</w:t>
      </w:r>
    </w:p>
    <w:p w:rsidR="00057EF9" w:rsidRPr="00057EF9" w:rsidRDefault="00057EF9" w:rsidP="00057EF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>Для уборки снега в зимний период требовалось 360 дворников, для них закуплен необходимый инвентарь для уборки, а так же малая механизация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:</w:t>
      </w:r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45 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роторов</w:t>
      </w:r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>, 5 мотоблоков Нева с навесным оборудованием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ротор и щетка,</w:t>
      </w:r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360 тележек дозаторов для разбрасывания реагентов. В зимний период 2016-2017 года на </w:t>
      </w:r>
      <w:proofErr w:type="spellStart"/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>снегоплавильные</w:t>
      </w:r>
      <w:proofErr w:type="spellEnd"/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пункты </w:t>
      </w:r>
      <w:proofErr w:type="spellStart"/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>Мосводоканала</w:t>
      </w:r>
      <w:proofErr w:type="spellEnd"/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вывезено 16 035 куб.м. снега.</w:t>
      </w:r>
    </w:p>
    <w:p w:rsidR="00FC25AE" w:rsidRDefault="00FC25AE" w:rsidP="00FC25A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proofErr w:type="gram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В период месячника по благоустройству силами ГБУ «</w:t>
      </w:r>
      <w:proofErr w:type="spell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Жилищник</w:t>
      </w:r>
      <w:proofErr w:type="spell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района выполнены работы по приведению городской и </w:t>
      </w:r>
      <w:proofErr w:type="spell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внутридворовой</w:t>
      </w:r>
      <w:proofErr w:type="spell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территории в порядок после зимнего периода, в рамках данных мероприятий выполнено </w:t>
      </w:r>
      <w:proofErr w:type="spell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прогребание</w:t>
      </w:r>
      <w:proofErr w:type="spell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газонов от остатков листвы и вытаявшего мусора, ремонт и окраска малых архитектурных форм, детских игровых площадок, спортивных площадок, газонного ограждения, контейнерных площадок, урн, цветочных вазонов.</w:t>
      </w:r>
      <w:proofErr w:type="gram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FC25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Городские субботники проходили на бульваре между 2, 3 </w:t>
      </w:r>
      <w:proofErr w:type="spellStart"/>
      <w:r w:rsidRPr="00FC25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мкр</w:t>
      </w:r>
      <w:proofErr w:type="spellEnd"/>
      <w:r w:rsidRPr="00FC25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. на озелененной территории от ул. </w:t>
      </w:r>
      <w:proofErr w:type="gramStart"/>
      <w:r w:rsidRPr="00FC25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Профсоюзная</w:t>
      </w:r>
      <w:proofErr w:type="gramEnd"/>
      <w:r w:rsidRPr="00FC25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д.154 к.1 до  ул. Профсоюзная д.154 к.7, а также в Ландшафтном заказнике Теплый Стан. В рамках субботника </w:t>
      </w:r>
    </w:p>
    <w:p w:rsidR="00FC25AE" w:rsidRDefault="00FC25AE" w:rsidP="00FC25A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</w:p>
    <w:p w:rsidR="00FC25AE" w:rsidRPr="00FC25AE" w:rsidRDefault="00FC25AE" w:rsidP="00FC25A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C25A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высажено более 10 деревьев в Ландшафтном заказнике Теплый Стан, а также развешено более 30 скворечников для птиц. В период месячника благоустройства вывезено 5344 куб.м. мусора.</w:t>
      </w:r>
    </w:p>
    <w:p w:rsidR="00FC25AE" w:rsidRPr="006C19D9" w:rsidRDefault="00FC25AE" w:rsidP="00FC25A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2017 году собственными силами выполнены работы по локальному ремонту асфальтобетонного покрытия, за год израсходовано 149 </w:t>
      </w:r>
      <w:proofErr w:type="spell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тн</w:t>
      </w:r>
      <w:proofErr w:type="spell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литого асфальта для ремонта в зимний период и 1 439 </w:t>
      </w:r>
      <w:proofErr w:type="spell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тн</w:t>
      </w:r>
      <w:proofErr w:type="spell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горячего асфальта. Для ремонта асфальта на каждом участке сформирована бригада, в наличии у каждой бригады есть резчик асфальта для подготовки карт и </w:t>
      </w:r>
      <w:proofErr w:type="spell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виброплита</w:t>
      </w:r>
      <w:proofErr w:type="spell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укладки асфальта, так же при больших объемах асфальта используется компрессор с отбойным молотком. Доставка асфальтобетонной смеси с завода производится </w:t>
      </w:r>
      <w:proofErr w:type="gram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собственными</w:t>
      </w:r>
      <w:proofErr w:type="gram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камазами</w:t>
      </w:r>
      <w:proofErr w:type="spellEnd"/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0797F" w:rsidRDefault="00D0797F" w:rsidP="00A9292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летний период 2017 года выполнены работы по благоустройству 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трем направлениям финансирования:</w:t>
      </w:r>
    </w:p>
    <w:tbl>
      <w:tblPr>
        <w:tblStyle w:val="GridTableLight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544"/>
        <w:gridCol w:w="3849"/>
      </w:tblGrid>
      <w:tr w:rsidR="00D0797F" w:rsidRPr="000708D8" w:rsidTr="00196B7A">
        <w:trPr>
          <w:jc w:val="center"/>
        </w:trPr>
        <w:tc>
          <w:tcPr>
            <w:tcW w:w="5544" w:type="dxa"/>
            <w:shd w:val="clear" w:color="auto" w:fill="D6E3BC" w:themeFill="accent3" w:themeFillTint="66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49" w:type="dxa"/>
            <w:shd w:val="clear" w:color="auto" w:fill="D6E3BC" w:themeFill="accent3" w:themeFillTint="66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Финансирование</w:t>
            </w:r>
          </w:p>
        </w:tc>
      </w:tr>
      <w:tr w:rsidR="00D0797F" w:rsidRPr="000708D8" w:rsidTr="00196B7A">
        <w:trPr>
          <w:jc w:val="center"/>
        </w:trPr>
        <w:tc>
          <w:tcPr>
            <w:tcW w:w="5544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социально-экономического развития района</w:t>
            </w:r>
          </w:p>
        </w:tc>
        <w:tc>
          <w:tcPr>
            <w:tcW w:w="3849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75 333,4 тыс. руб.</w:t>
            </w:r>
          </w:p>
        </w:tc>
      </w:tr>
      <w:tr w:rsidR="00D0797F" w:rsidRPr="000708D8" w:rsidTr="00196B7A">
        <w:trPr>
          <w:jc w:val="center"/>
        </w:trPr>
        <w:tc>
          <w:tcPr>
            <w:tcW w:w="5544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Средства стимулирования управ районов</w:t>
            </w:r>
          </w:p>
        </w:tc>
        <w:tc>
          <w:tcPr>
            <w:tcW w:w="3849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8 261,4 тыс. руб.</w:t>
            </w:r>
          </w:p>
        </w:tc>
      </w:tr>
      <w:tr w:rsidR="00D0797F" w:rsidRPr="000708D8" w:rsidTr="00196B7A">
        <w:trPr>
          <w:jc w:val="center"/>
        </w:trPr>
        <w:tc>
          <w:tcPr>
            <w:tcW w:w="5544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Благоустройство территорий с целью организации народных парков</w:t>
            </w:r>
          </w:p>
        </w:tc>
        <w:tc>
          <w:tcPr>
            <w:tcW w:w="3849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65 000 тыс. руб.</w:t>
            </w:r>
          </w:p>
        </w:tc>
      </w:tr>
      <w:tr w:rsidR="00D0797F" w:rsidRPr="000708D8" w:rsidTr="00196B7A">
        <w:trPr>
          <w:jc w:val="center"/>
        </w:trPr>
        <w:tc>
          <w:tcPr>
            <w:tcW w:w="5544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Благоустройство объектов образования</w:t>
            </w:r>
          </w:p>
        </w:tc>
        <w:tc>
          <w:tcPr>
            <w:tcW w:w="3849" w:type="dxa"/>
          </w:tcPr>
          <w:p w:rsidR="00D0797F" w:rsidRPr="000708D8" w:rsidRDefault="00D0797F" w:rsidP="00196B7A">
            <w:pPr>
              <w:shd w:val="clear" w:color="auto" w:fill="FFFFFF"/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708D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33 928,4 тыс. руб.</w:t>
            </w:r>
          </w:p>
        </w:tc>
      </w:tr>
    </w:tbl>
    <w:p w:rsidR="00D0797F" w:rsidRDefault="00D0797F" w:rsidP="00D079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D0797F" w:rsidRDefault="00D0797F" w:rsidP="00FC25AE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>За счет средств социально-экономического развития района и стимулирования управ районов выполнены следующие мероприятия</w:t>
      </w:r>
      <w:r w:rsid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благоустройству:</w:t>
      </w:r>
      <w:r w:rsidRPr="00FC25AE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A92921" w:rsidRDefault="00A92921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57EF9" w:rsidRDefault="00057EF9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C25AE" w:rsidRDefault="00FC25AE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C25AE" w:rsidRDefault="00FC25AE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C25AE" w:rsidRPr="00956062" w:rsidRDefault="00FC25AE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6043"/>
        <w:gridCol w:w="3244"/>
      </w:tblGrid>
      <w:tr w:rsidR="00D0797F" w:rsidTr="00A92921">
        <w:trPr>
          <w:trHeight w:val="348"/>
        </w:trPr>
        <w:tc>
          <w:tcPr>
            <w:tcW w:w="6043" w:type="dxa"/>
            <w:shd w:val="clear" w:color="auto" w:fill="D6E3BC" w:themeFill="accent3" w:themeFillTint="66"/>
          </w:tcPr>
          <w:p w:rsidR="00D0797F" w:rsidRPr="003F2B79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2B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44" w:type="dxa"/>
            <w:shd w:val="clear" w:color="auto" w:fill="D6E3BC" w:themeFill="accent3" w:themeFillTint="66"/>
          </w:tcPr>
          <w:p w:rsidR="00D0797F" w:rsidRPr="003F2B79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F2B7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</w:tr>
      <w:tr w:rsidR="00D0797F" w:rsidTr="00A92921">
        <w:trPr>
          <w:trHeight w:val="348"/>
        </w:trPr>
        <w:tc>
          <w:tcPr>
            <w:tcW w:w="6043" w:type="dxa"/>
          </w:tcPr>
          <w:p w:rsidR="00D0797F" w:rsidRPr="003F2B79" w:rsidRDefault="00D0797F" w:rsidP="00196B7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F2B7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дворовых территорий</w:t>
            </w:r>
          </w:p>
        </w:tc>
        <w:tc>
          <w:tcPr>
            <w:tcW w:w="3244" w:type="dxa"/>
          </w:tcPr>
          <w:p w:rsidR="00D0797F" w:rsidRPr="003F2B79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 дворовых территорий</w:t>
            </w:r>
          </w:p>
        </w:tc>
      </w:tr>
      <w:tr w:rsidR="00D0797F" w:rsidTr="00A92921">
        <w:trPr>
          <w:trHeight w:val="348"/>
        </w:trPr>
        <w:tc>
          <w:tcPr>
            <w:tcW w:w="6043" w:type="dxa"/>
          </w:tcPr>
          <w:p w:rsidR="00D0797F" w:rsidRPr="003F2B79" w:rsidRDefault="00D0797F" w:rsidP="00196B7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мероприятий КСОДД</w:t>
            </w:r>
          </w:p>
        </w:tc>
        <w:tc>
          <w:tcPr>
            <w:tcW w:w="3244" w:type="dxa"/>
          </w:tcPr>
          <w:p w:rsidR="00D0797F" w:rsidRPr="003F2B79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ОДХ</w:t>
            </w:r>
          </w:p>
        </w:tc>
      </w:tr>
      <w:tr w:rsidR="00D0797F" w:rsidTr="00A92921">
        <w:trPr>
          <w:trHeight w:val="348"/>
        </w:trPr>
        <w:tc>
          <w:tcPr>
            <w:tcW w:w="6043" w:type="dxa"/>
          </w:tcPr>
          <w:p w:rsidR="00D0797F" w:rsidRPr="003F2B79" w:rsidRDefault="00D0797F" w:rsidP="00196B7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Реконструкция контейнерных площадок</w:t>
            </w:r>
          </w:p>
        </w:tc>
        <w:tc>
          <w:tcPr>
            <w:tcW w:w="3244" w:type="dxa"/>
          </w:tcPr>
          <w:p w:rsidR="00D0797F" w:rsidRPr="003F2B79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59 КП</w:t>
            </w:r>
          </w:p>
        </w:tc>
      </w:tr>
      <w:tr w:rsidR="00D0797F" w:rsidTr="00A92921">
        <w:trPr>
          <w:trHeight w:val="348"/>
        </w:trPr>
        <w:tc>
          <w:tcPr>
            <w:tcW w:w="6043" w:type="dxa"/>
          </w:tcPr>
          <w:p w:rsidR="00D0797F" w:rsidRPr="003F2B79" w:rsidRDefault="00D0797F" w:rsidP="00196B7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Устройство площадок РСО</w:t>
            </w:r>
          </w:p>
        </w:tc>
        <w:tc>
          <w:tcPr>
            <w:tcW w:w="3244" w:type="dxa"/>
          </w:tcPr>
          <w:p w:rsidR="00D0797F" w:rsidRPr="003F2B79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 площадок РСО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</w:tblGrid>
      <w:tr w:rsidR="00D0797F" w:rsidTr="00196B7A">
        <w:tc>
          <w:tcPr>
            <w:tcW w:w="360" w:type="dxa"/>
          </w:tcPr>
          <w:p w:rsidR="00D0797F" w:rsidRPr="003F2B79" w:rsidRDefault="00D0797F" w:rsidP="00196B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D0797F" w:rsidRPr="003F2B79" w:rsidRDefault="00D0797F" w:rsidP="00196B7A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92921" w:rsidRPr="003F2B79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 2017  году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благоустроены следующие дворовые территории:</w:t>
      </w:r>
    </w:p>
    <w:tbl>
      <w:tblPr>
        <w:tblW w:w="6062" w:type="dxa"/>
        <w:jc w:val="center"/>
        <w:tblLook w:val="04A0"/>
      </w:tblPr>
      <w:tblGrid>
        <w:gridCol w:w="108"/>
        <w:gridCol w:w="350"/>
        <w:gridCol w:w="879"/>
        <w:gridCol w:w="4725"/>
      </w:tblGrid>
      <w:tr w:rsidR="00D0797F" w:rsidRPr="005B4CF6" w:rsidTr="00196B7A">
        <w:trPr>
          <w:trHeight w:val="685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797F" w:rsidRPr="005B4CF6" w:rsidRDefault="00D0797F" w:rsidP="00196B7A">
            <w:pPr>
              <w:spacing w:after="0" w:line="36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</w:pPr>
            <w:r w:rsidRPr="005B4C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  <w:t xml:space="preserve">№ </w:t>
            </w:r>
            <w:proofErr w:type="spellStart"/>
            <w:proofErr w:type="gramStart"/>
            <w:r w:rsidRPr="005B4C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  <w:t>п</w:t>
            </w:r>
            <w:proofErr w:type="spellEnd"/>
            <w:proofErr w:type="gramEnd"/>
            <w:r w:rsidRPr="005B4C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  <w:t>/</w:t>
            </w:r>
            <w:proofErr w:type="spellStart"/>
            <w:r w:rsidRPr="005B4C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0797F" w:rsidRPr="005B4CF6" w:rsidRDefault="00D0797F" w:rsidP="00196B7A">
            <w:pPr>
              <w:spacing w:after="0" w:line="36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</w:pPr>
            <w:r w:rsidRPr="005B4CF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32"/>
              </w:rPr>
              <w:t>Адрес дворовых территории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9 корп. 5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11 корп. 1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13 корп. 1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15 корп. 1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15 корп. 2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15 корп. 3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15 корп. 4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15 корп. 5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15 корп. 6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15 корп. 7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17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Тюленева д. 3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Тюленева д. 7 корп. 2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Тюленева д. 23 корп. 1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Тюленева д. 29 корп. 4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 д.29 корп. 1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 д.29 корп. 2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 д.29 корп. 3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Генерала Тюленев д.27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9 корп. 1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9 корп. 2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9 корп. 3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9 корп. 6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9 корп. 7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9 корп. 8</w:t>
            </w:r>
          </w:p>
        </w:tc>
      </w:tr>
      <w:tr w:rsidR="00D0797F" w:rsidRPr="005B4CF6" w:rsidTr="00196B7A">
        <w:trPr>
          <w:trHeight w:hRule="exact" w:val="340"/>
          <w:jc w:val="center"/>
        </w:trPr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D0797F">
            <w:pPr>
              <w:pStyle w:val="a5"/>
              <w:numPr>
                <w:ilvl w:val="0"/>
                <w:numId w:val="27"/>
              </w:numPr>
              <w:spacing w:line="360" w:lineRule="auto"/>
              <w:ind w:right="-2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97F" w:rsidRPr="005B4CF6" w:rsidRDefault="00D0797F" w:rsidP="00196B7A">
            <w:pPr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32"/>
              </w:rPr>
            </w:pPr>
            <w:r w:rsidRPr="005B4CF6">
              <w:rPr>
                <w:rFonts w:ascii="Times New Roman" w:hAnsi="Times New Roman"/>
                <w:color w:val="000000" w:themeColor="text1"/>
                <w:sz w:val="28"/>
                <w:szCs w:val="32"/>
              </w:rPr>
              <w:t>ул. Теплый Стан д. 11 корп. 2</w:t>
            </w:r>
          </w:p>
        </w:tc>
      </w:tr>
      <w:tr w:rsidR="00D0797F" w:rsidTr="00196B7A">
        <w:tblPrEx>
          <w:jc w:val="left"/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2"/>
          <w:wBefore w:w="108" w:type="dxa"/>
          <w:wAfter w:w="5604" w:type="dxa"/>
        </w:trPr>
        <w:tc>
          <w:tcPr>
            <w:tcW w:w="350" w:type="dxa"/>
          </w:tcPr>
          <w:p w:rsidR="00D0797F" w:rsidRDefault="00D0797F" w:rsidP="00196B7A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FC25AE" w:rsidRPr="003F2B79" w:rsidRDefault="00FC25AE" w:rsidP="00196B7A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797F" w:rsidRPr="003F2B79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Выполненные виды работ:</w:t>
      </w:r>
    </w:p>
    <w:p w:rsidR="00D0797F" w:rsidRPr="003F2B79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f1"/>
        <w:tblW w:w="8799" w:type="dxa"/>
        <w:jc w:val="center"/>
        <w:tblLook w:val="04A0"/>
      </w:tblPr>
      <w:tblGrid>
        <w:gridCol w:w="704"/>
        <w:gridCol w:w="3547"/>
        <w:gridCol w:w="1883"/>
        <w:gridCol w:w="2665"/>
      </w:tblGrid>
      <w:tr w:rsidR="00D0797F" w:rsidRPr="005B4CF6" w:rsidTr="00196B7A">
        <w:trPr>
          <w:trHeight w:val="750"/>
          <w:jc w:val="center"/>
        </w:trPr>
        <w:tc>
          <w:tcPr>
            <w:tcW w:w="704" w:type="dxa"/>
            <w:shd w:val="clear" w:color="auto" w:fill="D6E3BC" w:themeFill="accent3" w:themeFillTint="66"/>
            <w:hideMark/>
          </w:tcPr>
          <w:p w:rsidR="00D0797F" w:rsidRPr="005B4CF6" w:rsidRDefault="00D0797F" w:rsidP="00196B7A">
            <w:pPr>
              <w:pStyle w:val="a4"/>
              <w:spacing w:line="360" w:lineRule="auto"/>
              <w:ind w:firstLine="164"/>
              <w:jc w:val="center"/>
              <w:rPr>
                <w:b/>
                <w:bCs/>
                <w:sz w:val="28"/>
                <w:szCs w:val="32"/>
              </w:rPr>
            </w:pPr>
            <w:r w:rsidRPr="005B4CF6">
              <w:rPr>
                <w:b/>
                <w:bCs/>
                <w:sz w:val="28"/>
                <w:szCs w:val="32"/>
              </w:rPr>
              <w:t>№</w:t>
            </w:r>
          </w:p>
        </w:tc>
        <w:tc>
          <w:tcPr>
            <w:tcW w:w="3547" w:type="dxa"/>
            <w:shd w:val="clear" w:color="auto" w:fill="D6E3BC" w:themeFill="accent3" w:themeFillTint="66"/>
            <w:hideMark/>
          </w:tcPr>
          <w:p w:rsidR="00D0797F" w:rsidRPr="005B4CF6" w:rsidRDefault="00D0797F" w:rsidP="00196B7A">
            <w:pPr>
              <w:pStyle w:val="a4"/>
              <w:spacing w:line="360" w:lineRule="auto"/>
              <w:ind w:firstLine="325"/>
              <w:jc w:val="center"/>
              <w:rPr>
                <w:b/>
                <w:bCs/>
                <w:sz w:val="28"/>
                <w:szCs w:val="32"/>
              </w:rPr>
            </w:pPr>
            <w:r w:rsidRPr="005B4CF6">
              <w:rPr>
                <w:b/>
                <w:bCs/>
                <w:sz w:val="28"/>
                <w:szCs w:val="32"/>
              </w:rPr>
              <w:t>Виды работ</w:t>
            </w:r>
          </w:p>
        </w:tc>
        <w:tc>
          <w:tcPr>
            <w:tcW w:w="1883" w:type="dxa"/>
            <w:shd w:val="clear" w:color="auto" w:fill="D6E3BC" w:themeFill="accent3" w:themeFillTint="66"/>
            <w:hideMark/>
          </w:tcPr>
          <w:p w:rsidR="00D0797F" w:rsidRPr="005B4CF6" w:rsidRDefault="00D0797F" w:rsidP="00196B7A">
            <w:pPr>
              <w:pStyle w:val="a4"/>
              <w:spacing w:line="360" w:lineRule="auto"/>
              <w:ind w:firstLine="112"/>
              <w:jc w:val="center"/>
              <w:rPr>
                <w:b/>
                <w:bCs/>
                <w:sz w:val="28"/>
                <w:szCs w:val="32"/>
              </w:rPr>
            </w:pPr>
            <w:proofErr w:type="spellStart"/>
            <w:r w:rsidRPr="005B4CF6">
              <w:rPr>
                <w:b/>
                <w:bCs/>
                <w:sz w:val="28"/>
                <w:szCs w:val="32"/>
              </w:rPr>
              <w:t>Еденица</w:t>
            </w:r>
            <w:proofErr w:type="spellEnd"/>
            <w:r w:rsidRPr="005B4CF6">
              <w:rPr>
                <w:b/>
                <w:bCs/>
                <w:sz w:val="28"/>
                <w:szCs w:val="32"/>
              </w:rPr>
              <w:t xml:space="preserve"> измерения</w:t>
            </w:r>
          </w:p>
        </w:tc>
        <w:tc>
          <w:tcPr>
            <w:tcW w:w="2665" w:type="dxa"/>
            <w:shd w:val="clear" w:color="auto" w:fill="D6E3BC" w:themeFill="accent3" w:themeFillTint="66"/>
            <w:hideMark/>
          </w:tcPr>
          <w:p w:rsidR="00D0797F" w:rsidRPr="005B4CF6" w:rsidRDefault="00D0797F" w:rsidP="00196B7A">
            <w:pPr>
              <w:pStyle w:val="a4"/>
              <w:spacing w:line="360" w:lineRule="auto"/>
              <w:ind w:right="349" w:firstLine="256"/>
              <w:jc w:val="center"/>
              <w:rPr>
                <w:b/>
                <w:bCs/>
                <w:sz w:val="28"/>
                <w:szCs w:val="32"/>
              </w:rPr>
            </w:pPr>
            <w:r w:rsidRPr="005B4CF6">
              <w:rPr>
                <w:b/>
                <w:sz w:val="28"/>
                <w:szCs w:val="32"/>
              </w:rPr>
              <w:t>Натуральные показатели</w:t>
            </w:r>
          </w:p>
        </w:tc>
      </w:tr>
      <w:tr w:rsidR="00D0797F" w:rsidRPr="005B4CF6" w:rsidTr="00196B7A">
        <w:trPr>
          <w:trHeight w:val="293"/>
          <w:jc w:val="center"/>
        </w:trPr>
        <w:tc>
          <w:tcPr>
            <w:tcW w:w="704" w:type="dxa"/>
            <w:noWrap/>
            <w:hideMark/>
          </w:tcPr>
          <w:p w:rsidR="00D0797F" w:rsidRPr="00D0797F" w:rsidRDefault="00D0797F" w:rsidP="00196B7A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2</w:t>
            </w:r>
          </w:p>
        </w:tc>
        <w:tc>
          <w:tcPr>
            <w:tcW w:w="3547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 xml:space="preserve">Устройство ДТС </w:t>
            </w:r>
          </w:p>
        </w:tc>
        <w:tc>
          <w:tcPr>
            <w:tcW w:w="1883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кв.м.</w:t>
            </w:r>
          </w:p>
        </w:tc>
        <w:tc>
          <w:tcPr>
            <w:tcW w:w="2665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16353</w:t>
            </w:r>
          </w:p>
        </w:tc>
      </w:tr>
      <w:tr w:rsidR="00D0797F" w:rsidRPr="005B4CF6" w:rsidTr="00196B7A">
        <w:trPr>
          <w:trHeight w:val="170"/>
          <w:jc w:val="center"/>
        </w:trPr>
        <w:tc>
          <w:tcPr>
            <w:tcW w:w="704" w:type="dxa"/>
            <w:noWrap/>
            <w:hideMark/>
          </w:tcPr>
          <w:p w:rsidR="00D0797F" w:rsidRPr="00D0797F" w:rsidRDefault="00D0797F" w:rsidP="00196B7A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  <w:tc>
          <w:tcPr>
            <w:tcW w:w="3547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Устройство парковочных карманов</w:t>
            </w:r>
          </w:p>
        </w:tc>
        <w:tc>
          <w:tcPr>
            <w:tcW w:w="1883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кв.м./м</w:t>
            </w:r>
            <w:proofErr w:type="gramStart"/>
            <w:r w:rsidRPr="00D0797F">
              <w:rPr>
                <w:rFonts w:ascii="Times New Roman" w:hAnsi="Times New Roman"/>
                <w:sz w:val="28"/>
                <w:szCs w:val="32"/>
              </w:rPr>
              <w:t>.м</w:t>
            </w:r>
            <w:proofErr w:type="gramEnd"/>
            <w:r w:rsidRPr="00D0797F">
              <w:rPr>
                <w:rFonts w:ascii="Times New Roman" w:hAnsi="Times New Roman"/>
                <w:sz w:val="28"/>
                <w:szCs w:val="32"/>
              </w:rPr>
              <w:t>ест</w:t>
            </w:r>
          </w:p>
        </w:tc>
        <w:tc>
          <w:tcPr>
            <w:tcW w:w="2665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4343/347</w:t>
            </w:r>
          </w:p>
        </w:tc>
      </w:tr>
      <w:tr w:rsidR="00D0797F" w:rsidRPr="005B4CF6" w:rsidTr="00196B7A">
        <w:trPr>
          <w:trHeight w:val="170"/>
          <w:jc w:val="center"/>
        </w:trPr>
        <w:tc>
          <w:tcPr>
            <w:tcW w:w="704" w:type="dxa"/>
            <w:noWrap/>
            <w:hideMark/>
          </w:tcPr>
          <w:p w:rsidR="00D0797F" w:rsidRPr="00D0797F" w:rsidRDefault="00D0797F" w:rsidP="00196B7A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4</w:t>
            </w:r>
          </w:p>
        </w:tc>
        <w:tc>
          <w:tcPr>
            <w:tcW w:w="3547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Ремонт АБП</w:t>
            </w:r>
          </w:p>
        </w:tc>
        <w:tc>
          <w:tcPr>
            <w:tcW w:w="1883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кв.м.</w:t>
            </w:r>
          </w:p>
        </w:tc>
        <w:tc>
          <w:tcPr>
            <w:tcW w:w="2665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2990</w:t>
            </w:r>
          </w:p>
        </w:tc>
      </w:tr>
      <w:tr w:rsidR="00D0797F" w:rsidRPr="005B4CF6" w:rsidTr="00196B7A">
        <w:trPr>
          <w:trHeight w:val="170"/>
          <w:jc w:val="center"/>
        </w:trPr>
        <w:tc>
          <w:tcPr>
            <w:tcW w:w="704" w:type="dxa"/>
            <w:noWrap/>
            <w:hideMark/>
          </w:tcPr>
          <w:p w:rsidR="00D0797F" w:rsidRPr="00D0797F" w:rsidRDefault="00D0797F" w:rsidP="00196B7A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  <w:tc>
          <w:tcPr>
            <w:tcW w:w="3547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Устройство детских игровых площадок</w:t>
            </w:r>
          </w:p>
        </w:tc>
        <w:tc>
          <w:tcPr>
            <w:tcW w:w="1883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шт.</w:t>
            </w:r>
          </w:p>
        </w:tc>
        <w:tc>
          <w:tcPr>
            <w:tcW w:w="2665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10</w:t>
            </w:r>
          </w:p>
        </w:tc>
      </w:tr>
      <w:tr w:rsidR="00D0797F" w:rsidRPr="005B4CF6" w:rsidTr="00196B7A">
        <w:trPr>
          <w:trHeight w:val="170"/>
          <w:jc w:val="center"/>
        </w:trPr>
        <w:tc>
          <w:tcPr>
            <w:tcW w:w="704" w:type="dxa"/>
            <w:noWrap/>
            <w:hideMark/>
          </w:tcPr>
          <w:p w:rsidR="00D0797F" w:rsidRPr="00D0797F" w:rsidRDefault="00D0797F" w:rsidP="00196B7A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6</w:t>
            </w:r>
          </w:p>
        </w:tc>
        <w:tc>
          <w:tcPr>
            <w:tcW w:w="3547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Устройство спортивных площадок</w:t>
            </w:r>
          </w:p>
        </w:tc>
        <w:tc>
          <w:tcPr>
            <w:tcW w:w="1883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шт.</w:t>
            </w:r>
          </w:p>
        </w:tc>
        <w:tc>
          <w:tcPr>
            <w:tcW w:w="2665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5</w:t>
            </w:r>
          </w:p>
        </w:tc>
      </w:tr>
      <w:tr w:rsidR="00D0797F" w:rsidRPr="005B4CF6" w:rsidTr="00196B7A">
        <w:trPr>
          <w:trHeight w:val="170"/>
          <w:jc w:val="center"/>
        </w:trPr>
        <w:tc>
          <w:tcPr>
            <w:tcW w:w="704" w:type="dxa"/>
            <w:noWrap/>
            <w:hideMark/>
          </w:tcPr>
          <w:p w:rsidR="00D0797F" w:rsidRPr="00D0797F" w:rsidRDefault="00D0797F" w:rsidP="00196B7A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7</w:t>
            </w:r>
          </w:p>
        </w:tc>
        <w:tc>
          <w:tcPr>
            <w:tcW w:w="3547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32"/>
                <w:lang w:val="en-US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 xml:space="preserve">Устройство площадок </w:t>
            </w:r>
            <w:proofErr w:type="spellStart"/>
            <w:r w:rsidRPr="00D0797F">
              <w:rPr>
                <w:rFonts w:ascii="Times New Roman" w:hAnsi="Times New Roman"/>
                <w:sz w:val="28"/>
                <w:szCs w:val="32"/>
                <w:lang w:val="en-US"/>
              </w:rPr>
              <w:t>WorkOut</w:t>
            </w:r>
            <w:proofErr w:type="spellEnd"/>
          </w:p>
        </w:tc>
        <w:tc>
          <w:tcPr>
            <w:tcW w:w="1883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шт.</w:t>
            </w:r>
          </w:p>
        </w:tc>
        <w:tc>
          <w:tcPr>
            <w:tcW w:w="2665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3</w:t>
            </w:r>
          </w:p>
        </w:tc>
      </w:tr>
      <w:tr w:rsidR="00D0797F" w:rsidRPr="005B4CF6" w:rsidTr="00196B7A">
        <w:trPr>
          <w:trHeight w:val="170"/>
          <w:jc w:val="center"/>
        </w:trPr>
        <w:tc>
          <w:tcPr>
            <w:tcW w:w="704" w:type="dxa"/>
            <w:noWrap/>
            <w:hideMark/>
          </w:tcPr>
          <w:p w:rsidR="00D0797F" w:rsidRPr="00D0797F" w:rsidRDefault="00D0797F" w:rsidP="00196B7A">
            <w:pPr>
              <w:pStyle w:val="a4"/>
              <w:spacing w:line="360" w:lineRule="auto"/>
              <w:ind w:firstLine="164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8</w:t>
            </w:r>
          </w:p>
        </w:tc>
        <w:tc>
          <w:tcPr>
            <w:tcW w:w="3547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Устройство освещения</w:t>
            </w:r>
          </w:p>
        </w:tc>
        <w:tc>
          <w:tcPr>
            <w:tcW w:w="1883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ind w:firstLine="112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опор</w:t>
            </w:r>
          </w:p>
        </w:tc>
        <w:tc>
          <w:tcPr>
            <w:tcW w:w="2665" w:type="dxa"/>
            <w:noWrap/>
          </w:tcPr>
          <w:p w:rsidR="00D0797F" w:rsidRPr="00D0797F" w:rsidRDefault="00D0797F" w:rsidP="00196B7A">
            <w:pPr>
              <w:pStyle w:val="a4"/>
              <w:spacing w:line="36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D0797F">
              <w:rPr>
                <w:rFonts w:ascii="Times New Roman" w:hAnsi="Times New Roman"/>
                <w:sz w:val="28"/>
                <w:szCs w:val="32"/>
              </w:rPr>
              <w:t>54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360"/>
      </w:tblGrid>
      <w:tr w:rsidR="00D0797F" w:rsidTr="00196B7A">
        <w:tc>
          <w:tcPr>
            <w:tcW w:w="360" w:type="dxa"/>
          </w:tcPr>
          <w:p w:rsidR="00D0797F" w:rsidRPr="003F2B79" w:rsidRDefault="00D0797F" w:rsidP="00196B7A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</w:tcPr>
          <w:p w:rsidR="00D0797F" w:rsidRPr="003F2B79" w:rsidRDefault="00D0797F" w:rsidP="00196B7A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0797F" w:rsidRPr="003F2B79" w:rsidRDefault="00D0797F" w:rsidP="00D079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рамках мероприятий по решениям координационного совета по организации дорожного движения выполнены работы по устройству парковочных карманов вдоль объектов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дорожного хозяйства:</w:t>
      </w:r>
    </w:p>
    <w:p w:rsidR="00D0797F" w:rsidRPr="003F2B79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tbl>
      <w:tblPr>
        <w:tblStyle w:val="af1"/>
        <w:tblW w:w="8551" w:type="dxa"/>
        <w:jc w:val="center"/>
        <w:tblLook w:val="04A0"/>
      </w:tblPr>
      <w:tblGrid>
        <w:gridCol w:w="6284"/>
        <w:gridCol w:w="2267"/>
      </w:tblGrid>
      <w:tr w:rsidR="00D0797F" w:rsidTr="00196B7A">
        <w:trPr>
          <w:jc w:val="center"/>
        </w:trPr>
        <w:tc>
          <w:tcPr>
            <w:tcW w:w="6284" w:type="dxa"/>
            <w:shd w:val="clear" w:color="auto" w:fill="D6E3BC" w:themeFill="accent3" w:themeFillTint="66"/>
            <w:vAlign w:val="center"/>
          </w:tcPr>
          <w:p w:rsidR="00D0797F" w:rsidRPr="00F938A8" w:rsidRDefault="00D0797F" w:rsidP="00196B7A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</w:r>
            <w:r w:rsidRPr="00F938A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ОДХ</w:t>
            </w:r>
          </w:p>
        </w:tc>
        <w:tc>
          <w:tcPr>
            <w:tcW w:w="2267" w:type="dxa"/>
            <w:shd w:val="clear" w:color="auto" w:fill="D6E3BC" w:themeFill="accent3" w:themeFillTint="66"/>
            <w:vAlign w:val="center"/>
          </w:tcPr>
          <w:p w:rsidR="00D0797F" w:rsidRPr="00F938A8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938A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F938A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устроенных</w:t>
            </w:r>
            <w:proofErr w:type="gramEnd"/>
            <w:r w:rsidRPr="00F938A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8A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машиномест</w:t>
            </w:r>
            <w:proofErr w:type="spellEnd"/>
          </w:p>
        </w:tc>
      </w:tr>
      <w:tr w:rsidR="00D0797F" w:rsidTr="00196B7A">
        <w:trPr>
          <w:jc w:val="center"/>
        </w:trPr>
        <w:tc>
          <w:tcPr>
            <w:tcW w:w="6284" w:type="dxa"/>
          </w:tcPr>
          <w:p w:rsidR="00D0797F" w:rsidRDefault="00D0797F" w:rsidP="00196B7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ул. Академика Виноградова (четная сторона)</w:t>
            </w:r>
          </w:p>
        </w:tc>
        <w:tc>
          <w:tcPr>
            <w:tcW w:w="2267" w:type="dxa"/>
          </w:tcPr>
          <w:p w:rsidR="00D0797F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</w:tr>
      <w:tr w:rsidR="00D0797F" w:rsidTr="00196B7A">
        <w:trPr>
          <w:jc w:val="center"/>
        </w:trPr>
        <w:tc>
          <w:tcPr>
            <w:tcW w:w="6284" w:type="dxa"/>
          </w:tcPr>
          <w:p w:rsidR="00D0797F" w:rsidRDefault="00D0797F" w:rsidP="00196B7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еплый Стан (вблизи д. 10)</w:t>
            </w:r>
          </w:p>
        </w:tc>
        <w:tc>
          <w:tcPr>
            <w:tcW w:w="2267" w:type="dxa"/>
          </w:tcPr>
          <w:p w:rsidR="00D0797F" w:rsidRDefault="00D0797F" w:rsidP="00196B7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</w:tbl>
    <w:p w:rsidR="00D0797F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0797F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0797F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D0797F" w:rsidRPr="003F2B79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057EF9" w:rsidRPr="00057EF9" w:rsidRDefault="00D0797F" w:rsidP="00057E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057EF9"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>В рамках реконструкции контейнерных площадок и устройству площадок РСО, реконструировано 54 контейнерные площадки по 49 адресам и на 27 из них установлены места раздельного сбора отходов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057EF9"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которые</w:t>
      </w:r>
      <w:r w:rsidR="00057EF9"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обклеены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плакатами</w:t>
      </w:r>
      <w:r w:rsidR="00057EF9"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для информирования жителей.</w:t>
      </w:r>
    </w:p>
    <w:p w:rsidR="00D0797F" w:rsidRDefault="00057EF9" w:rsidP="00057EF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За счет сре</w:t>
      </w:r>
      <w:proofErr w:type="gramStart"/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>дств бл</w:t>
      </w:r>
      <w:proofErr w:type="gramEnd"/>
      <w:r w:rsidRPr="00057EF9">
        <w:rPr>
          <w:rFonts w:ascii="Times New Roman" w:eastAsia="Times New Roman" w:hAnsi="Times New Roman"/>
          <w:color w:val="000000" w:themeColor="text1"/>
          <w:sz w:val="28"/>
          <w:szCs w:val="28"/>
        </w:rPr>
        <w:t>агоустройства территорий с целью создания народных парков выполнены работы по устройству знакового объекта, а именно пешеходного маршрута от дома 1 до дома 9 корп. 4 по ул. Теплый Стан и прилегающей к нему территории.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>Данный маршрут является основным маршрутом от существующей станции московского метрополитена «Теплый Стан» до бассейна «Солнечный»</w:t>
      </w:r>
      <w:r w:rsidR="00D079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им пользуются жители 4, 5 и 6 </w:t>
      </w:r>
      <w:proofErr w:type="spellStart"/>
      <w:r w:rsidR="00D0797F">
        <w:rPr>
          <w:rFonts w:ascii="Times New Roman" w:eastAsia="Times New Roman" w:hAnsi="Times New Roman"/>
          <w:color w:val="000000" w:themeColor="text1"/>
          <w:sz w:val="28"/>
          <w:szCs w:val="28"/>
        </w:rPr>
        <w:t>мкр</w:t>
      </w:r>
      <w:proofErr w:type="spellEnd"/>
      <w:r w:rsidR="00D0797F">
        <w:rPr>
          <w:rFonts w:ascii="Times New Roman" w:eastAsia="Times New Roman" w:hAnsi="Times New Roman"/>
          <w:color w:val="000000" w:themeColor="text1"/>
          <w:sz w:val="28"/>
          <w:szCs w:val="28"/>
        </w:rPr>
        <w:t>. Теплого Стана</w:t>
      </w:r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Ранее ширина тротуара составляла 2 – 2,5 метра, что недостаточно для существующего потока пешеходов (пассажиропоток в час пик составляет более 1200 человек в час). Ширина проезжей части составляла 9 метров, 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и не позволяла разъехаться  двум легковым автомобилям при парковке транспортных средств по обеим сторонам проезда. </w:t>
      </w:r>
      <w:proofErr w:type="gramStart"/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proofErr w:type="gramEnd"/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связи с чем выполнены работы по расширению проезда от дома 1 до дома 9 корп. 4 по ул. Теплый Стан до 12 метров и расширению тротуара вдоль данного проезда до 5 метров. Так же выполнены работы по реконструкции 5 детских игровых площадок, устройству 3 спортивных площадок (футбольная площадка, волейбольная площадка, площадка </w:t>
      </w:r>
      <w:proofErr w:type="spellStart"/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>WorkOut</w:t>
      </w:r>
      <w:proofErr w:type="spellEnd"/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) и устройству 2 зон отдыха </w:t>
      </w:r>
      <w:proofErr w:type="gramStart"/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по</w:t>
      </w:r>
      <w:proofErr w:type="gramEnd"/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данно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 </w:t>
      </w:r>
      <w:proofErr w:type="spellStart"/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>маршру</w:t>
      </w:r>
      <w:proofErr w:type="spellEnd"/>
      <w:r w:rsidR="00D0797F" w:rsidRPr="00F938A8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0797F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 xml:space="preserve">За счет средств 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благоустройств</w:t>
      </w:r>
      <w:r w:rsidR="00376419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объектов образования выполнены работы по благоустройству на 8 объектах:</w:t>
      </w:r>
    </w:p>
    <w:p w:rsidR="00D0797F" w:rsidRPr="009C2D6D" w:rsidRDefault="00D0797F" w:rsidP="00D0797F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ул. Теплый Стан д. 13 корп. 3 (Школа №1532)</w:t>
      </w:r>
    </w:p>
    <w:p w:rsidR="00D0797F" w:rsidRPr="009C2D6D" w:rsidRDefault="00D0797F" w:rsidP="00D0797F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ул. Теплый Стан д.15 к.10  (Детский сад №1532)</w:t>
      </w:r>
    </w:p>
    <w:p w:rsidR="00D0797F" w:rsidRPr="009C2D6D" w:rsidRDefault="00D0797F" w:rsidP="00D0797F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ул. Теплый Стан д.11А (Детский сад №1532)</w:t>
      </w:r>
    </w:p>
    <w:p w:rsidR="00D0797F" w:rsidRPr="009C2D6D" w:rsidRDefault="00D0797F" w:rsidP="00D0797F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8"/>
          <w:lang w:eastAsia="ru-RU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ул. Профсоюзная д.152</w:t>
      </w:r>
      <w:proofErr w:type="gramStart"/>
      <w:r w:rsidRPr="009C2D6D">
        <w:rPr>
          <w:rFonts w:ascii="Times New Roman" w:eastAsiaTheme="minorHAnsi" w:hAnsi="Times New Roman"/>
          <w:color w:val="000000"/>
          <w:sz w:val="28"/>
          <w:szCs w:val="32"/>
        </w:rPr>
        <w:t xml:space="preserve"> Б</w:t>
      </w:r>
      <w:proofErr w:type="gramEnd"/>
      <w:r w:rsidRPr="009C2D6D">
        <w:rPr>
          <w:rFonts w:ascii="Times New Roman" w:eastAsiaTheme="minorHAnsi" w:hAnsi="Times New Roman"/>
          <w:color w:val="000000"/>
          <w:sz w:val="28"/>
          <w:szCs w:val="32"/>
        </w:rPr>
        <w:t xml:space="preserve"> (Детский сад №1532)</w:t>
      </w:r>
    </w:p>
    <w:p w:rsidR="00D0797F" w:rsidRPr="009C2D6D" w:rsidRDefault="00D0797F" w:rsidP="00D0797F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32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ул. Теплый Стан д.12А (Детский сад №1101)</w:t>
      </w:r>
    </w:p>
    <w:p w:rsidR="00D0797F" w:rsidRPr="009C2D6D" w:rsidRDefault="00D0797F" w:rsidP="00D0797F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32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lastRenderedPageBreak/>
        <w:t>л. Академика Варги д.28Б (Детский сад №1101)</w:t>
      </w:r>
    </w:p>
    <w:p w:rsidR="00D0797F" w:rsidRPr="00FC25AE" w:rsidRDefault="00D0797F" w:rsidP="00FC25AE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32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Ленинский проспект д.131 к.3(ГБУ Школа N 1995)</w:t>
      </w:r>
    </w:p>
    <w:p w:rsidR="00D0797F" w:rsidRDefault="00D0797F" w:rsidP="00D0797F">
      <w:pPr>
        <w:pStyle w:val="a5"/>
        <w:numPr>
          <w:ilvl w:val="0"/>
          <w:numId w:val="36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32"/>
        </w:rPr>
      </w:pPr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Ленинский проспект д.127</w:t>
      </w:r>
      <w:proofErr w:type="gramStart"/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А(</w:t>
      </w:r>
      <w:proofErr w:type="gramEnd"/>
      <w:r w:rsidRPr="009C2D6D">
        <w:rPr>
          <w:rFonts w:ascii="Times New Roman" w:eastAsiaTheme="minorHAnsi" w:hAnsi="Times New Roman"/>
          <w:color w:val="000000"/>
          <w:sz w:val="28"/>
          <w:szCs w:val="32"/>
        </w:rPr>
        <w:t>ГБУ Школа N 1995)</w:t>
      </w:r>
    </w:p>
    <w:p w:rsidR="00D0797F" w:rsidRPr="009C2D6D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32"/>
        </w:rPr>
      </w:pPr>
    </w:p>
    <w:tbl>
      <w:tblPr>
        <w:tblW w:w="835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077"/>
        <w:gridCol w:w="1701"/>
        <w:gridCol w:w="2576"/>
      </w:tblGrid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D0797F" w:rsidRPr="00F44C5B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32"/>
              </w:rPr>
            </w:pPr>
            <w:r w:rsidRPr="00F44C5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32"/>
              </w:rPr>
              <w:t>Вид работ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D0797F" w:rsidRPr="00F44C5B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32"/>
              </w:rPr>
            </w:pPr>
            <w:r w:rsidRPr="00F44C5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32"/>
              </w:rPr>
              <w:t>единица измерения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:rsidR="00D0797F" w:rsidRPr="00F44C5B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32"/>
              </w:rPr>
            </w:pPr>
            <w:r w:rsidRPr="00F44C5B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32"/>
              </w:rPr>
              <w:t>Натуральные показатели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Капитальный ремонт АБП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кв.м.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5974,0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 xml:space="preserve">Устройство </w:t>
            </w:r>
            <w:proofErr w:type="spellStart"/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дрожно-тропиночной</w:t>
            </w:r>
            <w:proofErr w:type="spellEnd"/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 xml:space="preserve"> сети (АБП)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кв.м.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160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Ремонт дорожного бортового камня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пог.м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260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ремонт садового бортового камня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пог.м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170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Устройство веранды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шт.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16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Устройство МАФ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шт.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64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Устройство забора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пог.м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350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Устройство основания из резиновой крошки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кв.м.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60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Устройство основания из гранитной высевки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кв.м.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2992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9C2D6D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Ремонт газона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кв.м.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9C2D6D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1500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EE26E4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EE26E4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Демонтаж бетонных конструкций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EE26E4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пог.м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EE26E4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219</w:t>
            </w:r>
          </w:p>
        </w:tc>
      </w:tr>
      <w:tr w:rsidR="00D0797F" w:rsidRPr="009C2D6D" w:rsidTr="00196B7A"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0797F" w:rsidRPr="00EE26E4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 w:rsidRPr="00EE26E4"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Установка ограждения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EE26E4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пог.м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.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797F" w:rsidRPr="00EE26E4" w:rsidRDefault="00D0797F" w:rsidP="00196B7A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32"/>
              </w:rPr>
              <w:t>246</w:t>
            </w:r>
          </w:p>
        </w:tc>
      </w:tr>
    </w:tbl>
    <w:p w:rsidR="00D0797F" w:rsidRDefault="00D0797F" w:rsidP="00D0797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32"/>
        </w:rPr>
      </w:pPr>
    </w:p>
    <w:p w:rsidR="00187A7A" w:rsidRPr="00D0797F" w:rsidRDefault="00D0797F" w:rsidP="00D0797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Theme="minorHAnsi" w:hAnsi="Times New Roman"/>
          <w:color w:val="000000"/>
          <w:sz w:val="28"/>
          <w:szCs w:val="32"/>
        </w:rPr>
      </w:pPr>
      <w:r w:rsidRPr="00F44C5B">
        <w:rPr>
          <w:rFonts w:ascii="Times New Roman" w:eastAsiaTheme="minorHAnsi" w:hAnsi="Times New Roman"/>
          <w:color w:val="000000"/>
          <w:sz w:val="28"/>
          <w:szCs w:val="32"/>
        </w:rPr>
        <w:t>В рамках городской программы «Миллион Деревьев» в районе Теплый Стан силами Департамента Природопользования и Охраны Окружающей Среды высажено 42 дерева (липа, каштан, дуб и т.д.) и 613 кустарников (роза, сирень, барбарис и т.д.) по 16 адресам.</w:t>
      </w:r>
    </w:p>
    <w:p w:rsidR="00187A7A" w:rsidRPr="00700067" w:rsidRDefault="00700067" w:rsidP="00D079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          </w:t>
      </w:r>
      <w:r w:rsidR="00187A7A" w:rsidRPr="00700067">
        <w:rPr>
          <w:rFonts w:ascii="Times New Roman" w:hAnsi="Times New Roman"/>
          <w:sz w:val="28"/>
          <w:szCs w:val="28"/>
        </w:rPr>
        <w:t>На техническом обслуживании ГБУ «</w:t>
      </w:r>
      <w:proofErr w:type="spellStart"/>
      <w:r w:rsidR="00187A7A" w:rsidRPr="00700067">
        <w:rPr>
          <w:rFonts w:ascii="Times New Roman" w:hAnsi="Times New Roman"/>
          <w:sz w:val="28"/>
          <w:szCs w:val="28"/>
        </w:rPr>
        <w:t>Жилищник</w:t>
      </w:r>
      <w:proofErr w:type="spellEnd"/>
      <w:r w:rsidR="00187A7A" w:rsidRPr="00700067">
        <w:rPr>
          <w:rFonts w:ascii="Times New Roman" w:hAnsi="Times New Roman"/>
          <w:sz w:val="28"/>
          <w:szCs w:val="28"/>
        </w:rPr>
        <w:t xml:space="preserve"> района Теплый Стан» при подготовке к осенне-зимнему периоду 2017г. находилось </w:t>
      </w:r>
      <w:r w:rsidR="00187A7A" w:rsidRPr="00700067">
        <w:rPr>
          <w:rFonts w:ascii="Times New Roman" w:hAnsi="Times New Roman"/>
          <w:b/>
          <w:sz w:val="28"/>
          <w:szCs w:val="28"/>
        </w:rPr>
        <w:t>140</w:t>
      </w:r>
      <w:r w:rsidR="00187A7A" w:rsidRPr="00700067">
        <w:rPr>
          <w:rFonts w:ascii="Times New Roman" w:hAnsi="Times New Roman"/>
          <w:sz w:val="28"/>
          <w:szCs w:val="28"/>
        </w:rPr>
        <w:t xml:space="preserve"> строений. План-график по подготовке жилых домов к осенне-зимней эксплуатации 2017-2018г.г., был составлен, подписан и утвержден ИЖН по ЮЗАО. </w:t>
      </w:r>
    </w:p>
    <w:p w:rsidR="00187A7A" w:rsidRPr="00700067" w:rsidRDefault="00187A7A" w:rsidP="00D0797F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0067">
        <w:rPr>
          <w:rFonts w:ascii="Times New Roman" w:hAnsi="Times New Roman"/>
          <w:sz w:val="28"/>
          <w:szCs w:val="28"/>
        </w:rPr>
        <w:lastRenderedPageBreak/>
        <w:t>При подготовке домов к эксплуатации в осенне-зимний период, с мая по август месяц 2017г. были проведены следующие работы: проверка и ремонт кровли жилых домов; проведение мероприятий по созданию температурно-влажностного режима, теплоизоляции трубопровода в чердачных помещениях; проверка водосточных труб и покрытия оголовок, парапетов; проверка  на исправность входных дверей, дверей на лестничных клетках и межэтажных переходах, оконных заполнений домов, наличие доводчиков;</w:t>
      </w:r>
      <w:proofErr w:type="gramEnd"/>
      <w:r w:rsidRPr="00700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067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Pr="00700067">
        <w:rPr>
          <w:rFonts w:ascii="Times New Roman" w:hAnsi="Times New Roman"/>
          <w:sz w:val="28"/>
          <w:szCs w:val="28"/>
        </w:rPr>
        <w:t>техподполья</w:t>
      </w:r>
      <w:proofErr w:type="spellEnd"/>
      <w:r w:rsidRPr="00700067">
        <w:rPr>
          <w:rFonts w:ascii="Times New Roman" w:hAnsi="Times New Roman"/>
          <w:sz w:val="28"/>
          <w:szCs w:val="28"/>
        </w:rPr>
        <w:t xml:space="preserve"> и подвальных помещений по изоляции вводов инженерных коммуникаций, по взрывобезопасному освещению; </w:t>
      </w:r>
      <w:proofErr w:type="spellStart"/>
      <w:r w:rsidRPr="00700067">
        <w:rPr>
          <w:rFonts w:ascii="Times New Roman" w:hAnsi="Times New Roman"/>
          <w:sz w:val="28"/>
          <w:szCs w:val="28"/>
        </w:rPr>
        <w:t>опрессовка</w:t>
      </w:r>
      <w:proofErr w:type="spellEnd"/>
      <w:r w:rsidRPr="00700067">
        <w:rPr>
          <w:rFonts w:ascii="Times New Roman" w:hAnsi="Times New Roman"/>
          <w:sz w:val="28"/>
          <w:szCs w:val="28"/>
        </w:rPr>
        <w:t xml:space="preserve"> системы отопления; проверка на исправность системы водоснабжения и оборудование водомерного узла, канализации; проверка  на исправность электрохозяйства жилого дома, сопротивление изоляции, выполнение техники безопасности по обслуживанию и доступ к электрооборудованию; проверка дымоходов, вентиляционных каналов; проверка  </w:t>
      </w:r>
      <w:proofErr w:type="spellStart"/>
      <w:r w:rsidRPr="00700067">
        <w:rPr>
          <w:rFonts w:ascii="Times New Roman" w:hAnsi="Times New Roman"/>
          <w:sz w:val="28"/>
          <w:szCs w:val="28"/>
        </w:rPr>
        <w:t>отмосток</w:t>
      </w:r>
      <w:proofErr w:type="spellEnd"/>
      <w:r w:rsidRPr="00700067">
        <w:rPr>
          <w:rFonts w:ascii="Times New Roman" w:hAnsi="Times New Roman"/>
          <w:sz w:val="28"/>
          <w:szCs w:val="28"/>
        </w:rPr>
        <w:t xml:space="preserve"> и приямков домов;</w:t>
      </w:r>
      <w:proofErr w:type="gramEnd"/>
      <w:r w:rsidRPr="00700067">
        <w:rPr>
          <w:rFonts w:ascii="Times New Roman" w:hAnsi="Times New Roman"/>
          <w:sz w:val="28"/>
          <w:szCs w:val="28"/>
        </w:rPr>
        <w:t xml:space="preserve"> проверка фасадов на герметизацию стыков; проверка работы противопожарных систем жилого дома (ДУ и ППА, система противопожарного водопровода), укомплектованность противопожарным  оборудованием.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       При подготовке домов к зимнему отопительному сезону 2017г. возникали затруднения, связанные в основном с несвоевременной поверкой и ремонтом ОДПУ. Для решения данной проблемы были направлены соответствующие обращения в ГБУ ЕИРЦ г. Москвы. Было отремонтировано и </w:t>
      </w:r>
      <w:proofErr w:type="spellStart"/>
      <w:r w:rsidRPr="00700067">
        <w:rPr>
          <w:rFonts w:ascii="Times New Roman" w:hAnsi="Times New Roman"/>
          <w:sz w:val="28"/>
          <w:szCs w:val="28"/>
        </w:rPr>
        <w:t>поверено</w:t>
      </w:r>
      <w:proofErr w:type="spellEnd"/>
      <w:r w:rsidRPr="00700067">
        <w:rPr>
          <w:rFonts w:ascii="Times New Roman" w:hAnsi="Times New Roman"/>
          <w:sz w:val="28"/>
          <w:szCs w:val="28"/>
        </w:rPr>
        <w:t xml:space="preserve"> </w:t>
      </w:r>
      <w:r w:rsidRPr="00700067">
        <w:rPr>
          <w:rFonts w:ascii="Times New Roman" w:hAnsi="Times New Roman"/>
          <w:b/>
          <w:sz w:val="28"/>
          <w:szCs w:val="28"/>
        </w:rPr>
        <w:t>36</w:t>
      </w:r>
      <w:r w:rsidRPr="00700067">
        <w:rPr>
          <w:rFonts w:ascii="Times New Roman" w:hAnsi="Times New Roman"/>
          <w:sz w:val="28"/>
          <w:szCs w:val="28"/>
        </w:rPr>
        <w:t xml:space="preserve"> ОДПУ.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        Начиная с 2011 года по программе Правительства </w:t>
      </w:r>
      <w:proofErr w:type="gramStart"/>
      <w:r w:rsidRPr="00700067">
        <w:rPr>
          <w:rFonts w:ascii="Times New Roman" w:hAnsi="Times New Roman"/>
          <w:sz w:val="28"/>
          <w:szCs w:val="28"/>
        </w:rPr>
        <w:t>г</w:t>
      </w:r>
      <w:proofErr w:type="gramEnd"/>
      <w:r w:rsidRPr="00700067">
        <w:rPr>
          <w:rFonts w:ascii="Times New Roman" w:hAnsi="Times New Roman"/>
          <w:sz w:val="28"/>
          <w:szCs w:val="28"/>
        </w:rPr>
        <w:t xml:space="preserve">. Москвы в районе Теплый Стан проходит </w:t>
      </w:r>
      <w:r w:rsidRPr="00700067">
        <w:rPr>
          <w:rFonts w:ascii="Times New Roman" w:hAnsi="Times New Roman"/>
          <w:b/>
          <w:sz w:val="28"/>
          <w:szCs w:val="28"/>
        </w:rPr>
        <w:t>программа по приведению подъездов жилых домов в порядок</w:t>
      </w:r>
      <w:r w:rsidRPr="00700067">
        <w:rPr>
          <w:rFonts w:ascii="Times New Roman" w:hAnsi="Times New Roman"/>
          <w:sz w:val="28"/>
          <w:szCs w:val="28"/>
        </w:rPr>
        <w:t xml:space="preserve">. Из </w:t>
      </w:r>
      <w:r w:rsidRPr="00700067">
        <w:rPr>
          <w:rFonts w:ascii="Times New Roman" w:hAnsi="Times New Roman"/>
          <w:b/>
          <w:sz w:val="28"/>
          <w:szCs w:val="28"/>
        </w:rPr>
        <w:t>858</w:t>
      </w:r>
      <w:r w:rsidRPr="00700067">
        <w:rPr>
          <w:rFonts w:ascii="Times New Roman" w:hAnsi="Times New Roman"/>
          <w:sz w:val="28"/>
          <w:szCs w:val="28"/>
        </w:rPr>
        <w:t xml:space="preserve"> подъездов по району Теплый Стан   в </w:t>
      </w:r>
      <w:r w:rsidRPr="00700067">
        <w:rPr>
          <w:rFonts w:ascii="Times New Roman" w:hAnsi="Times New Roman"/>
          <w:b/>
          <w:sz w:val="28"/>
          <w:szCs w:val="28"/>
        </w:rPr>
        <w:t>2011</w:t>
      </w:r>
      <w:r w:rsidRPr="00700067">
        <w:rPr>
          <w:rFonts w:ascii="Times New Roman" w:hAnsi="Times New Roman"/>
          <w:sz w:val="28"/>
          <w:szCs w:val="28"/>
        </w:rPr>
        <w:t xml:space="preserve"> году приведено в порядок </w:t>
      </w:r>
      <w:r w:rsidRPr="00700067">
        <w:rPr>
          <w:rFonts w:ascii="Times New Roman" w:hAnsi="Times New Roman"/>
          <w:b/>
          <w:sz w:val="28"/>
          <w:szCs w:val="28"/>
        </w:rPr>
        <w:t>115</w:t>
      </w:r>
      <w:r w:rsidRPr="00700067">
        <w:rPr>
          <w:rFonts w:ascii="Times New Roman" w:hAnsi="Times New Roman"/>
          <w:sz w:val="28"/>
          <w:szCs w:val="28"/>
        </w:rPr>
        <w:t xml:space="preserve"> подъездов,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В </w:t>
      </w:r>
      <w:r w:rsidRPr="00700067">
        <w:rPr>
          <w:rFonts w:ascii="Times New Roman" w:hAnsi="Times New Roman"/>
          <w:b/>
          <w:sz w:val="28"/>
          <w:szCs w:val="28"/>
        </w:rPr>
        <w:t>2012</w:t>
      </w:r>
      <w:r w:rsidRPr="00700067">
        <w:rPr>
          <w:rFonts w:ascii="Times New Roman" w:hAnsi="Times New Roman"/>
          <w:sz w:val="28"/>
          <w:szCs w:val="28"/>
        </w:rPr>
        <w:t xml:space="preserve"> году </w:t>
      </w:r>
      <w:r w:rsidRPr="00700067">
        <w:rPr>
          <w:rFonts w:ascii="Times New Roman" w:hAnsi="Times New Roman"/>
          <w:b/>
          <w:sz w:val="28"/>
          <w:szCs w:val="28"/>
        </w:rPr>
        <w:t>98</w:t>
      </w:r>
      <w:r w:rsidRPr="00700067">
        <w:rPr>
          <w:rFonts w:ascii="Times New Roman" w:hAnsi="Times New Roman"/>
          <w:sz w:val="28"/>
          <w:szCs w:val="28"/>
        </w:rPr>
        <w:t xml:space="preserve"> подъездов,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00067">
        <w:rPr>
          <w:rFonts w:ascii="Times New Roman" w:hAnsi="Times New Roman"/>
          <w:sz w:val="28"/>
          <w:szCs w:val="28"/>
          <w:u w:val="single"/>
        </w:rPr>
        <w:t>В</w:t>
      </w:r>
      <w:r w:rsidRPr="00700067">
        <w:rPr>
          <w:rFonts w:ascii="Times New Roman" w:hAnsi="Times New Roman"/>
          <w:b/>
          <w:sz w:val="28"/>
          <w:szCs w:val="28"/>
          <w:u w:val="single"/>
        </w:rPr>
        <w:t xml:space="preserve"> 2013 </w:t>
      </w:r>
      <w:r w:rsidRPr="00700067">
        <w:rPr>
          <w:rFonts w:ascii="Times New Roman" w:hAnsi="Times New Roman"/>
          <w:sz w:val="28"/>
          <w:szCs w:val="28"/>
          <w:u w:val="single"/>
        </w:rPr>
        <w:t>году</w:t>
      </w:r>
      <w:r w:rsidRPr="00700067">
        <w:rPr>
          <w:rFonts w:ascii="Times New Roman" w:hAnsi="Times New Roman"/>
          <w:b/>
          <w:sz w:val="28"/>
          <w:szCs w:val="28"/>
          <w:u w:val="single"/>
        </w:rPr>
        <w:t xml:space="preserve"> 323 </w:t>
      </w:r>
      <w:r w:rsidRPr="00700067">
        <w:rPr>
          <w:rFonts w:ascii="Times New Roman" w:hAnsi="Times New Roman"/>
          <w:sz w:val="28"/>
          <w:szCs w:val="28"/>
          <w:u w:val="single"/>
        </w:rPr>
        <w:t>подъезда,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В </w:t>
      </w:r>
      <w:r w:rsidRPr="00700067">
        <w:rPr>
          <w:rFonts w:ascii="Times New Roman" w:hAnsi="Times New Roman"/>
          <w:b/>
          <w:sz w:val="28"/>
          <w:szCs w:val="28"/>
        </w:rPr>
        <w:t>2014</w:t>
      </w:r>
      <w:r w:rsidRPr="00700067">
        <w:rPr>
          <w:rFonts w:ascii="Times New Roman" w:hAnsi="Times New Roman"/>
          <w:sz w:val="28"/>
          <w:szCs w:val="28"/>
        </w:rPr>
        <w:t xml:space="preserve"> году </w:t>
      </w:r>
      <w:r w:rsidRPr="00700067">
        <w:rPr>
          <w:rFonts w:ascii="Times New Roman" w:hAnsi="Times New Roman"/>
          <w:b/>
          <w:sz w:val="28"/>
          <w:szCs w:val="28"/>
        </w:rPr>
        <w:t>244</w:t>
      </w:r>
      <w:r w:rsidRPr="00700067">
        <w:rPr>
          <w:rFonts w:ascii="Times New Roman" w:hAnsi="Times New Roman"/>
          <w:sz w:val="28"/>
          <w:szCs w:val="28"/>
        </w:rPr>
        <w:t xml:space="preserve"> подъезда,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В </w:t>
      </w:r>
      <w:r w:rsidRPr="00700067">
        <w:rPr>
          <w:rFonts w:ascii="Times New Roman" w:hAnsi="Times New Roman"/>
          <w:b/>
          <w:sz w:val="28"/>
          <w:szCs w:val="28"/>
        </w:rPr>
        <w:t>2015</w:t>
      </w:r>
      <w:r w:rsidRPr="00700067">
        <w:rPr>
          <w:rFonts w:ascii="Times New Roman" w:hAnsi="Times New Roman"/>
          <w:sz w:val="28"/>
          <w:szCs w:val="28"/>
        </w:rPr>
        <w:t xml:space="preserve"> году </w:t>
      </w:r>
      <w:r w:rsidRPr="00700067">
        <w:rPr>
          <w:rFonts w:ascii="Times New Roman" w:hAnsi="Times New Roman"/>
          <w:b/>
          <w:sz w:val="28"/>
          <w:szCs w:val="28"/>
        </w:rPr>
        <w:t>67</w:t>
      </w:r>
      <w:r w:rsidRPr="00700067">
        <w:rPr>
          <w:rFonts w:ascii="Times New Roman" w:hAnsi="Times New Roman"/>
          <w:sz w:val="28"/>
          <w:szCs w:val="28"/>
        </w:rPr>
        <w:t xml:space="preserve"> подъездов МКД, 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700067">
        <w:rPr>
          <w:rFonts w:ascii="Times New Roman" w:hAnsi="Times New Roman"/>
          <w:b/>
          <w:sz w:val="28"/>
          <w:szCs w:val="28"/>
        </w:rPr>
        <w:t>2016</w:t>
      </w:r>
      <w:r w:rsidRPr="00700067">
        <w:rPr>
          <w:rFonts w:ascii="Times New Roman" w:hAnsi="Times New Roman"/>
          <w:sz w:val="28"/>
          <w:szCs w:val="28"/>
        </w:rPr>
        <w:t xml:space="preserve"> году </w:t>
      </w:r>
      <w:r w:rsidRPr="00700067">
        <w:rPr>
          <w:rFonts w:ascii="Times New Roman" w:hAnsi="Times New Roman"/>
          <w:b/>
          <w:sz w:val="28"/>
          <w:szCs w:val="28"/>
        </w:rPr>
        <w:t>177</w:t>
      </w:r>
      <w:r w:rsidRPr="00700067">
        <w:rPr>
          <w:rFonts w:ascii="Times New Roman" w:hAnsi="Times New Roman"/>
          <w:sz w:val="28"/>
          <w:szCs w:val="28"/>
        </w:rPr>
        <w:t xml:space="preserve"> подъездов МКД,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В </w:t>
      </w:r>
      <w:r w:rsidRPr="00700067">
        <w:rPr>
          <w:rFonts w:ascii="Times New Roman" w:hAnsi="Times New Roman"/>
          <w:b/>
          <w:sz w:val="28"/>
          <w:szCs w:val="28"/>
        </w:rPr>
        <w:t>2017</w:t>
      </w:r>
      <w:r w:rsidRPr="00700067">
        <w:rPr>
          <w:rFonts w:ascii="Times New Roman" w:hAnsi="Times New Roman"/>
          <w:sz w:val="28"/>
          <w:szCs w:val="28"/>
        </w:rPr>
        <w:t xml:space="preserve"> году </w:t>
      </w:r>
      <w:r w:rsidRPr="00700067">
        <w:rPr>
          <w:rFonts w:ascii="Times New Roman" w:hAnsi="Times New Roman"/>
          <w:b/>
          <w:sz w:val="28"/>
          <w:szCs w:val="28"/>
        </w:rPr>
        <w:t>159</w:t>
      </w:r>
      <w:r w:rsidRPr="00700067">
        <w:rPr>
          <w:rFonts w:ascii="Times New Roman" w:hAnsi="Times New Roman"/>
          <w:sz w:val="28"/>
          <w:szCs w:val="28"/>
        </w:rPr>
        <w:t xml:space="preserve"> подъездов МКД,</w:t>
      </w:r>
    </w:p>
    <w:p w:rsidR="00D0797F" w:rsidRDefault="00D0797F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В </w:t>
      </w:r>
      <w:r w:rsidRPr="00700067">
        <w:rPr>
          <w:rFonts w:ascii="Times New Roman" w:hAnsi="Times New Roman"/>
          <w:b/>
          <w:sz w:val="28"/>
          <w:szCs w:val="28"/>
        </w:rPr>
        <w:t xml:space="preserve">2018 </w:t>
      </w:r>
      <w:r w:rsidRPr="00700067">
        <w:rPr>
          <w:rFonts w:ascii="Times New Roman" w:hAnsi="Times New Roman"/>
          <w:sz w:val="28"/>
          <w:szCs w:val="28"/>
        </w:rPr>
        <w:t xml:space="preserve">году будет приведено в порядок </w:t>
      </w:r>
      <w:r w:rsidRPr="00700067">
        <w:rPr>
          <w:rFonts w:ascii="Times New Roman" w:hAnsi="Times New Roman"/>
          <w:b/>
          <w:sz w:val="28"/>
          <w:szCs w:val="28"/>
        </w:rPr>
        <w:t>144</w:t>
      </w:r>
      <w:r w:rsidRPr="00700067">
        <w:rPr>
          <w:rFonts w:ascii="Times New Roman" w:hAnsi="Times New Roman"/>
          <w:sz w:val="28"/>
          <w:szCs w:val="28"/>
        </w:rPr>
        <w:t xml:space="preserve"> подъезда МКД.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00067">
        <w:rPr>
          <w:rFonts w:ascii="Times New Roman" w:hAnsi="Times New Roman"/>
          <w:b/>
          <w:sz w:val="28"/>
          <w:szCs w:val="28"/>
        </w:rPr>
        <w:t>Перечень мероприятий по содержанию подъездов МКД: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>- плановые и внеплановые осмотры, подготовка к сезонной эксплуатации, текущий ремонт конструктивных элементов и инженерных систем и оборудования подъездов;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>-проводятся мероприятия, обеспечивающие нормативный температурный режим на лестничных клетках;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>-  уборка лестничных клеток;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>- проводится обслуживание мусоропроводов (промывка стволов, ремонт и замена ковшей мусоропровода).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ab/>
        <w:t>На обслуживании ГБУ «</w:t>
      </w:r>
      <w:proofErr w:type="spellStart"/>
      <w:r w:rsidRPr="00700067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700067">
        <w:rPr>
          <w:rFonts w:ascii="Times New Roman" w:hAnsi="Times New Roman"/>
          <w:sz w:val="28"/>
          <w:szCs w:val="28"/>
        </w:rPr>
        <w:t xml:space="preserve"> района Теплый Стан» находятся 957  лифтов. В </w:t>
      </w:r>
      <w:r w:rsidRPr="00700067">
        <w:rPr>
          <w:rFonts w:ascii="Times New Roman" w:hAnsi="Times New Roman"/>
          <w:b/>
          <w:sz w:val="28"/>
          <w:szCs w:val="28"/>
        </w:rPr>
        <w:t>2017г.</w:t>
      </w:r>
      <w:r w:rsidRPr="00700067">
        <w:rPr>
          <w:rFonts w:ascii="Times New Roman" w:hAnsi="Times New Roman"/>
          <w:sz w:val="28"/>
          <w:szCs w:val="28"/>
        </w:rPr>
        <w:t xml:space="preserve"> году выполнены работы по замене лифтового оборудования по адресу: Ленинский проспект, дом 137 корп. 2 – </w:t>
      </w:r>
      <w:r w:rsidRPr="00700067">
        <w:rPr>
          <w:rFonts w:ascii="Times New Roman" w:hAnsi="Times New Roman"/>
          <w:b/>
          <w:sz w:val="28"/>
          <w:szCs w:val="28"/>
        </w:rPr>
        <w:t>2</w:t>
      </w:r>
      <w:r w:rsidRPr="00700067">
        <w:rPr>
          <w:rFonts w:ascii="Times New Roman" w:hAnsi="Times New Roman"/>
          <w:sz w:val="28"/>
          <w:szCs w:val="28"/>
        </w:rPr>
        <w:t xml:space="preserve"> лифта </w:t>
      </w:r>
      <w:proofErr w:type="gramStart"/>
      <w:r w:rsidRPr="00700067">
        <w:rPr>
          <w:rFonts w:ascii="Times New Roman" w:hAnsi="Times New Roman"/>
          <w:sz w:val="28"/>
          <w:szCs w:val="28"/>
        </w:rPr>
        <w:t>грузопассажирских</w:t>
      </w:r>
      <w:proofErr w:type="gramEnd"/>
      <w:r w:rsidRPr="00700067">
        <w:rPr>
          <w:rFonts w:ascii="Times New Roman" w:hAnsi="Times New Roman"/>
          <w:sz w:val="28"/>
          <w:szCs w:val="28"/>
        </w:rPr>
        <w:t xml:space="preserve"> и 2 лифта пассажирских (</w:t>
      </w:r>
      <w:proofErr w:type="spellStart"/>
      <w:r w:rsidRPr="00700067">
        <w:rPr>
          <w:rFonts w:ascii="Times New Roman" w:hAnsi="Times New Roman"/>
          <w:sz w:val="28"/>
          <w:szCs w:val="28"/>
        </w:rPr>
        <w:t>Щербинский</w:t>
      </w:r>
      <w:proofErr w:type="spellEnd"/>
      <w:r w:rsidRPr="00700067">
        <w:rPr>
          <w:rFonts w:ascii="Times New Roman" w:hAnsi="Times New Roman"/>
          <w:sz w:val="28"/>
          <w:szCs w:val="28"/>
        </w:rPr>
        <w:t xml:space="preserve"> лифтостроительный завод). </w:t>
      </w:r>
    </w:p>
    <w:p w:rsidR="00187A7A" w:rsidRPr="00700067" w:rsidRDefault="00187A7A" w:rsidP="00D0797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По данному адресу имелись проблемы с работой лифтового оборудования (частые поломки и остановки). Специализированной организацией ООО «С</w:t>
      </w:r>
      <w:proofErr w:type="gramStart"/>
      <w:r w:rsidRPr="00700067">
        <w:rPr>
          <w:rFonts w:ascii="Times New Roman" w:eastAsia="Times New Roman" w:hAnsi="Times New Roman" w:cs="Times New Roman"/>
          <w:sz w:val="28"/>
          <w:szCs w:val="28"/>
        </w:rPr>
        <w:t>П-</w:t>
      </w:r>
      <w:proofErr w:type="gramEnd"/>
      <w:r w:rsidRPr="00700067">
        <w:rPr>
          <w:rFonts w:ascii="Times New Roman" w:eastAsia="Times New Roman" w:hAnsi="Times New Roman" w:cs="Times New Roman"/>
          <w:sz w:val="28"/>
          <w:szCs w:val="28"/>
        </w:rPr>
        <w:t>«Практика» проводилось обследование лифтового оборудования, по результатам которого был выявлен заводской брак на двух лифтах. Ремонт и замена лифтового оборудования выполнялись организацией ООО «ЛЕВЕЛ» и заводом-изготовителем ОАО «</w:t>
      </w:r>
      <w:proofErr w:type="spellStart"/>
      <w:r w:rsidRPr="00700067">
        <w:rPr>
          <w:rFonts w:ascii="Times New Roman" w:eastAsia="Times New Roman" w:hAnsi="Times New Roman" w:cs="Times New Roman"/>
          <w:sz w:val="28"/>
          <w:szCs w:val="28"/>
        </w:rPr>
        <w:t>Щербинский</w:t>
      </w:r>
      <w:proofErr w:type="spellEnd"/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лифтостроительный завод» по гарантии. </w:t>
      </w:r>
    </w:p>
    <w:p w:rsidR="00187A7A" w:rsidRPr="00700067" w:rsidRDefault="00187A7A" w:rsidP="00D0797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В 2017г. поступало  много обращений жителей района Теплый Стан г</w:t>
      </w:r>
      <w:proofErr w:type="gramStart"/>
      <w:r w:rsidRPr="007000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00067">
        <w:rPr>
          <w:rFonts w:ascii="Times New Roman" w:eastAsia="Times New Roman" w:hAnsi="Times New Roman" w:cs="Times New Roman"/>
          <w:sz w:val="28"/>
          <w:szCs w:val="28"/>
        </w:rPr>
        <w:t>осквы на портал «Наш Город», в управляющую организацию ГБУ «</w:t>
      </w:r>
      <w:proofErr w:type="spellStart"/>
      <w:r w:rsidRPr="00700067">
        <w:rPr>
          <w:rFonts w:ascii="Times New Roman" w:eastAsia="Times New Roman" w:hAnsi="Times New Roman" w:cs="Times New Roman"/>
          <w:sz w:val="28"/>
          <w:szCs w:val="28"/>
        </w:rPr>
        <w:t>Жилищник</w:t>
      </w:r>
      <w:proofErr w:type="spellEnd"/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района Теплый Стан», по поводу частых остановок и поломок лифтового оборудования МКД по адресам:</w:t>
      </w:r>
    </w:p>
    <w:p w:rsidR="00187A7A" w:rsidRPr="00700067" w:rsidRDefault="00187A7A" w:rsidP="00D0797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lastRenderedPageBreak/>
        <w:t>1.ул. Теплый Стан дом 29</w:t>
      </w:r>
    </w:p>
    <w:p w:rsidR="00D0797F" w:rsidRDefault="00187A7A" w:rsidP="00FC25A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>2.ул. Генерала Тюленева дом 1</w:t>
      </w:r>
    </w:p>
    <w:p w:rsidR="00187A7A" w:rsidRPr="00700067" w:rsidRDefault="00187A7A" w:rsidP="00D0797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>3.ул. Теплый Стан дом 31</w:t>
      </w:r>
    </w:p>
    <w:p w:rsidR="00187A7A" w:rsidRPr="00700067" w:rsidRDefault="00187A7A" w:rsidP="00D0797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>4.ул. Академика Варги дом 1</w:t>
      </w:r>
    </w:p>
    <w:p w:rsidR="00187A7A" w:rsidRPr="00700067" w:rsidRDefault="00187A7A" w:rsidP="00D0797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>5. ул. Академика Варги дом 3</w:t>
      </w:r>
    </w:p>
    <w:p w:rsidR="00187A7A" w:rsidRPr="00700067" w:rsidRDefault="00187A7A" w:rsidP="00D079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   6. ул. Академика Варги дом 5</w:t>
      </w:r>
    </w:p>
    <w:p w:rsidR="00187A7A" w:rsidRPr="00700067" w:rsidRDefault="00187A7A" w:rsidP="00D0797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            В связи с этим, в ноябре 2017г. проводились работы по обследованию лифтового оборудования по вышеуказанным адресам многоквартирных домов. Работы проводили сотрудники специализированной организац</w:t>
      </w:r>
      <w:proofErr w:type="gramStart"/>
      <w:r w:rsidRPr="00700067">
        <w:rPr>
          <w:rFonts w:ascii="Times New Roman" w:eastAsia="Times New Roman" w:hAnsi="Times New Roman" w:cs="Times New Roman"/>
          <w:sz w:val="28"/>
          <w:szCs w:val="28"/>
        </w:rPr>
        <w:t>ии ООО</w:t>
      </w:r>
      <w:proofErr w:type="gramEnd"/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«Центр лифтовой безопасности» в соответствии с условиями Договора на выполнение работ по оценке соответствия техническому регламенту Таможенного союза «Безопасность лифтов», заключенного с Фондом капитального ремонта многоквартирных домов города Москвы. На основании заключения обследования лифтового оборудования, принято решение включить в плановые работы на 2018-2019г.г. по замене лифтового оборудования МКД по данным адресам.</w:t>
      </w:r>
    </w:p>
    <w:p w:rsidR="00187A7A" w:rsidRPr="00700067" w:rsidRDefault="00187A7A" w:rsidP="00D0797F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           По итогам 2017г. ООО «СП-Практика», обслуживающая лифтовое оборудование в многоквартирных домах района Теплый Стан г</w:t>
      </w:r>
      <w:proofErr w:type="gramStart"/>
      <w:r w:rsidRPr="0070006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осквы, проводила своевременно и </w:t>
      </w:r>
      <w:r w:rsidR="007000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00067">
        <w:rPr>
          <w:rFonts w:ascii="Times New Roman" w:eastAsia="Times New Roman" w:hAnsi="Times New Roman" w:cs="Times New Roman"/>
          <w:sz w:val="28"/>
          <w:szCs w:val="28"/>
        </w:rPr>
        <w:t>оперативно</w:t>
      </w:r>
      <w:r w:rsidR="007000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работы по</w:t>
      </w:r>
      <w:r w:rsidR="007000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ликвидации</w:t>
      </w:r>
      <w:r w:rsidR="0070006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аварийных ситуаций в работе лифтов МКД. Грубых замечаний и нарушений по результатам работ</w:t>
      </w:r>
      <w:proofErr w:type="gramStart"/>
      <w:r w:rsidRPr="00700067">
        <w:rPr>
          <w:rFonts w:ascii="Times New Roman" w:eastAsia="Times New Roman" w:hAnsi="Times New Roman" w:cs="Times New Roman"/>
          <w:sz w:val="28"/>
          <w:szCs w:val="28"/>
        </w:rPr>
        <w:t>ы ООО</w:t>
      </w:r>
      <w:proofErr w:type="gramEnd"/>
      <w:r w:rsidRPr="00700067">
        <w:rPr>
          <w:rFonts w:ascii="Times New Roman" w:eastAsia="Times New Roman" w:hAnsi="Times New Roman" w:cs="Times New Roman"/>
          <w:sz w:val="28"/>
          <w:szCs w:val="28"/>
        </w:rPr>
        <w:t xml:space="preserve"> «СП-Практика» за 2017г. не выявлено. </w:t>
      </w:r>
    </w:p>
    <w:p w:rsidR="00187A7A" w:rsidRPr="00700067" w:rsidRDefault="00D0797F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      </w:t>
      </w:r>
      <w:r w:rsidR="00187A7A" w:rsidRPr="00700067">
        <w:rPr>
          <w:rFonts w:ascii="Times New Roman" w:eastAsiaTheme="minorEastAsia" w:hAnsi="Times New Roman"/>
          <w:sz w:val="28"/>
          <w:szCs w:val="28"/>
        </w:rPr>
        <w:t>Обслуживание лифтового оборудования МКД района Теплый Стан на 2018г. будет проводиться ПАО «МОСЛИФТ» по итогам тендера.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00067">
        <w:rPr>
          <w:rFonts w:ascii="Times New Roman" w:hAnsi="Times New Roman"/>
          <w:b/>
          <w:sz w:val="28"/>
          <w:szCs w:val="28"/>
        </w:rPr>
        <w:t>Перечень мероприятий по содержанию подвалов:</w:t>
      </w:r>
    </w:p>
    <w:p w:rsidR="00187A7A" w:rsidRPr="00700067" w:rsidRDefault="00D0797F" w:rsidP="00D0797F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7A7A" w:rsidRPr="00700067">
        <w:rPr>
          <w:rFonts w:ascii="Times New Roman" w:hAnsi="Times New Roman"/>
          <w:sz w:val="28"/>
          <w:szCs w:val="28"/>
        </w:rPr>
        <w:t>- подвальные помещения освещаются, проветриваются в течение всего года с помощью вентиляционных отверстий в цоколе, не допускается захламление по</w:t>
      </w:r>
      <w:r>
        <w:rPr>
          <w:rFonts w:ascii="Times New Roman" w:hAnsi="Times New Roman"/>
          <w:sz w:val="28"/>
          <w:szCs w:val="28"/>
        </w:rPr>
        <w:t xml:space="preserve">двальных помещений и </w:t>
      </w:r>
      <w:proofErr w:type="spellStart"/>
      <w:r>
        <w:rPr>
          <w:rFonts w:ascii="Times New Roman" w:hAnsi="Times New Roman"/>
          <w:sz w:val="28"/>
          <w:szCs w:val="28"/>
        </w:rPr>
        <w:t>подходы</w:t>
      </w:r>
      <w:r w:rsidR="00187A7A" w:rsidRPr="00700067">
        <w:rPr>
          <w:rFonts w:ascii="Times New Roman" w:hAnsi="Times New Roman"/>
          <w:sz w:val="28"/>
          <w:szCs w:val="28"/>
        </w:rPr>
        <w:t>инженерным</w:t>
      </w:r>
      <w:proofErr w:type="spellEnd"/>
      <w:r w:rsidR="00187A7A" w:rsidRPr="00700067">
        <w:rPr>
          <w:rFonts w:ascii="Times New Roman" w:hAnsi="Times New Roman"/>
          <w:sz w:val="28"/>
          <w:szCs w:val="28"/>
        </w:rPr>
        <w:t xml:space="preserve"> коммуникациям и отключающим устройствам.</w:t>
      </w:r>
    </w:p>
    <w:p w:rsidR="00D0797F" w:rsidRDefault="00D0797F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>- производится гидроизоляция фундаментов для исключения попадания влаги в подвальные помещения;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>- входные двери в подвальные помещения закрыты на замки, опечатаны, ключи хранятся на ОДС.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00067">
        <w:rPr>
          <w:rFonts w:ascii="Times New Roman" w:hAnsi="Times New Roman"/>
          <w:b/>
          <w:sz w:val="28"/>
          <w:szCs w:val="28"/>
        </w:rPr>
        <w:t>Перечень мероприятий по содержанию чердаков:</w:t>
      </w:r>
    </w:p>
    <w:p w:rsidR="00187A7A" w:rsidRPr="00700067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>- в соответствии с требованиями Норматива Москвы, утвержденных Постановлением Правительства Москвы от 04.06.96 г. № 465, проводится ежегодная уборка в период подготовки здания к весенне-летней   эксплуатации;</w:t>
      </w:r>
    </w:p>
    <w:p w:rsidR="00D0797F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- </w:t>
      </w:r>
      <w:r w:rsidR="00D0797F">
        <w:rPr>
          <w:rFonts w:ascii="Times New Roman" w:hAnsi="Times New Roman"/>
          <w:sz w:val="28"/>
          <w:szCs w:val="28"/>
        </w:rPr>
        <w:t xml:space="preserve">    </w:t>
      </w:r>
      <w:r w:rsidRPr="00700067">
        <w:rPr>
          <w:rFonts w:ascii="Times New Roman" w:hAnsi="Times New Roman"/>
          <w:sz w:val="28"/>
          <w:szCs w:val="28"/>
        </w:rPr>
        <w:t>чердачные помещения освещаются, проветриваются;</w:t>
      </w:r>
    </w:p>
    <w:p w:rsidR="00187A7A" w:rsidRPr="00700067" w:rsidRDefault="00D0797F" w:rsidP="00D0797F">
      <w:pPr>
        <w:pStyle w:val="a4"/>
        <w:tabs>
          <w:tab w:val="left" w:pos="567"/>
        </w:tabs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7A7A" w:rsidRPr="00700067">
        <w:rPr>
          <w:rFonts w:ascii="Times New Roman" w:hAnsi="Times New Roman"/>
          <w:sz w:val="28"/>
          <w:szCs w:val="28"/>
        </w:rPr>
        <w:t>проводятся осмотры по техническому состоянию инженерного оборудования, расположенного в чердачных помещениях;</w:t>
      </w:r>
    </w:p>
    <w:p w:rsidR="00187A7A" w:rsidRPr="00700067" w:rsidRDefault="00187A7A" w:rsidP="00A92921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- </w:t>
      </w:r>
      <w:r w:rsidR="00D0797F">
        <w:rPr>
          <w:rFonts w:ascii="Times New Roman" w:hAnsi="Times New Roman"/>
          <w:sz w:val="28"/>
          <w:szCs w:val="28"/>
        </w:rPr>
        <w:t xml:space="preserve">    </w:t>
      </w:r>
      <w:r w:rsidRPr="00700067">
        <w:rPr>
          <w:rFonts w:ascii="Times New Roman" w:hAnsi="Times New Roman"/>
          <w:sz w:val="28"/>
          <w:szCs w:val="28"/>
        </w:rPr>
        <w:t>двери чердаков закрыты на замки, оп</w:t>
      </w:r>
      <w:r w:rsidR="00D0797F">
        <w:rPr>
          <w:rFonts w:ascii="Times New Roman" w:hAnsi="Times New Roman"/>
          <w:sz w:val="28"/>
          <w:szCs w:val="28"/>
        </w:rPr>
        <w:t>ечатаны, ключи находятся на ОД</w:t>
      </w:r>
      <w:r w:rsidR="00A92921">
        <w:rPr>
          <w:rFonts w:ascii="Times New Roman" w:hAnsi="Times New Roman"/>
          <w:sz w:val="28"/>
          <w:szCs w:val="28"/>
        </w:rPr>
        <w:t>С.</w:t>
      </w:r>
      <w:r w:rsidRPr="00700067">
        <w:rPr>
          <w:rFonts w:ascii="Times New Roman" w:hAnsi="Times New Roman"/>
          <w:sz w:val="28"/>
          <w:szCs w:val="28"/>
        </w:rPr>
        <w:tab/>
        <w:t xml:space="preserve">В целях обеспечения благоприятных и безопасных условий проживания граждан, надлежащего содержания общего имущества в МКД, а также предоставление коммунальных услуг собственникам помещений, проживающих в многоквартирном доме, с собственниками помещений в МКД заключаются договора управления многоквартирным домом. </w:t>
      </w:r>
    </w:p>
    <w:p w:rsidR="00700067" w:rsidRPr="00D0797F" w:rsidRDefault="00187A7A" w:rsidP="00D0797F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00067">
        <w:rPr>
          <w:rFonts w:ascii="Times New Roman" w:hAnsi="Times New Roman"/>
          <w:sz w:val="28"/>
          <w:szCs w:val="28"/>
        </w:rPr>
        <w:t xml:space="preserve">Прием всех заявок от жителей (собственников и нанимателей) ведется через </w:t>
      </w:r>
      <w:r w:rsidRPr="00700067">
        <w:rPr>
          <w:rFonts w:ascii="Times New Roman" w:hAnsi="Times New Roman"/>
          <w:sz w:val="28"/>
          <w:szCs w:val="28"/>
          <w:lang w:val="en-US"/>
        </w:rPr>
        <w:t>call</w:t>
      </w:r>
      <w:r w:rsidRPr="00700067">
        <w:rPr>
          <w:rFonts w:ascii="Times New Roman" w:hAnsi="Times New Roman"/>
          <w:sz w:val="28"/>
          <w:szCs w:val="28"/>
        </w:rPr>
        <w:t>-</w:t>
      </w:r>
      <w:r w:rsidRPr="00700067">
        <w:rPr>
          <w:rFonts w:ascii="Times New Roman" w:hAnsi="Times New Roman"/>
          <w:sz w:val="28"/>
          <w:szCs w:val="28"/>
          <w:lang w:val="en-US"/>
        </w:rPr>
        <w:t>center</w:t>
      </w:r>
      <w:r w:rsidRPr="00700067">
        <w:rPr>
          <w:rFonts w:ascii="Times New Roman" w:hAnsi="Times New Roman"/>
          <w:sz w:val="28"/>
          <w:szCs w:val="28"/>
        </w:rPr>
        <w:t>, затем на ОДС района. Заявки   выполняются   ГБУ «</w:t>
      </w:r>
      <w:proofErr w:type="spellStart"/>
      <w:r w:rsidRPr="00700067">
        <w:rPr>
          <w:rFonts w:ascii="Times New Roman" w:hAnsi="Times New Roman"/>
          <w:sz w:val="28"/>
          <w:szCs w:val="28"/>
        </w:rPr>
        <w:t>Жилищник</w:t>
      </w:r>
      <w:proofErr w:type="spellEnd"/>
      <w:r w:rsidRPr="00700067">
        <w:rPr>
          <w:rFonts w:ascii="Times New Roman" w:hAnsi="Times New Roman"/>
          <w:sz w:val="28"/>
          <w:szCs w:val="28"/>
        </w:rPr>
        <w:t xml:space="preserve"> района Теплый Стан» в сроки, регламентированные договором управления многоквартирным домом. Обращения граждан по вопросу эксплуатации жилищного фонда рассматриваются в установленные сроки.</w:t>
      </w:r>
    </w:p>
    <w:p w:rsidR="00187A7A" w:rsidRPr="00A92921" w:rsidRDefault="00187A7A" w:rsidP="00D0797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мерах по обеспечению пожарной безопасности в жилом фонде района Теплый  Стан         </w:t>
      </w:r>
      <w:r w:rsidRPr="00A92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</w:p>
    <w:p w:rsidR="00187A7A" w:rsidRPr="00700067" w:rsidRDefault="00187A7A" w:rsidP="00D0797F">
      <w:pPr>
        <w:tabs>
          <w:tab w:val="left" w:pos="617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Жилые строения повышенной этажности от 12 до 25 этажей, в которых установлены </w:t>
      </w:r>
      <w:r w:rsidRPr="00700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331</w:t>
      </w: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</w:t>
      </w:r>
      <w:proofErr w:type="spellStart"/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>дымоудаления</w:t>
      </w:r>
      <w:proofErr w:type="spellEnd"/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противопожарной автоматики (ДУ и ППА);</w:t>
      </w:r>
    </w:p>
    <w:p w:rsidR="00D0797F" w:rsidRDefault="00D0797F" w:rsidP="00D0797F">
      <w:pPr>
        <w:tabs>
          <w:tab w:val="left" w:pos="6208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A7A" w:rsidRPr="00700067" w:rsidRDefault="00187A7A" w:rsidP="00D0797F">
      <w:pPr>
        <w:tabs>
          <w:tab w:val="left" w:pos="6208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строения имеют </w:t>
      </w:r>
      <w:r w:rsidRPr="00700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7 954</w:t>
      </w: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пожарных шкафа, укомплектованных пожарными рукавами. В 2016 году произведена закупка </w:t>
      </w:r>
      <w:r w:rsidRPr="00700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1 200</w:t>
      </w: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пожарных рукавов на сумму </w:t>
      </w:r>
      <w:r w:rsidRPr="00700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1 440,00</w:t>
      </w: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187A7A" w:rsidRPr="00700067" w:rsidRDefault="00187A7A" w:rsidP="00D0797F">
      <w:pPr>
        <w:tabs>
          <w:tab w:val="left" w:pos="6208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Выполнены работы по установке в 67 многоквартирных домах, оборудованных 369 системами ДУ и ППА и контрольного мониторинга с сигнализацией на пульт «01».</w:t>
      </w:r>
    </w:p>
    <w:p w:rsidR="00187A7A" w:rsidRPr="00700067" w:rsidRDefault="00187A7A" w:rsidP="00D0797F">
      <w:pPr>
        <w:tabs>
          <w:tab w:val="left" w:pos="6208"/>
        </w:tabs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разработанным и утвержденным планом мероприятий по повышению пожарной безопасности жилого фонда, в районе проводятся мероприятия по закупке необходимых материалов, оборудования, информационной продукции (плакаты, листовки), на предотвращение чрезвычайных ситуаций в жилых домах. Особое внимание уделяется работе со старшими по домам, Советами МКД.</w:t>
      </w:r>
    </w:p>
    <w:p w:rsidR="00187A7A" w:rsidRPr="00700067" w:rsidRDefault="00187A7A" w:rsidP="00D0797F">
      <w:pPr>
        <w:tabs>
          <w:tab w:val="left" w:pos="6208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7000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Страхование общего имущества МКД.</w:t>
      </w:r>
    </w:p>
    <w:p w:rsidR="00187A7A" w:rsidRPr="00700067" w:rsidRDefault="00187A7A" w:rsidP="00D0797F">
      <w:pPr>
        <w:tabs>
          <w:tab w:val="left" w:pos="620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районе осуществляется работа по страхованию </w:t>
      </w:r>
      <w:proofErr w:type="spellStart"/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>общедомового</w:t>
      </w:r>
      <w:proofErr w:type="spellEnd"/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 в страховых компаниях Москвы. В 2017 году страховой компанией САО «ВСК» в районе оформлены страховые полюса по 85 МКД, что составляет 94 % от </w:t>
      </w:r>
      <w:proofErr w:type="gramStart"/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запланированных</w:t>
      </w:r>
      <w:proofErr w:type="gramEnd"/>
      <w:r w:rsidRPr="00700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7A7A" w:rsidRPr="00700067" w:rsidRDefault="00187A7A" w:rsidP="00D0797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00067">
        <w:rPr>
          <w:rFonts w:ascii="Times New Roman" w:hAnsi="Times New Roman"/>
          <w:b/>
          <w:sz w:val="28"/>
          <w:szCs w:val="28"/>
        </w:rPr>
        <w:t xml:space="preserve"> Работа по взысканию задолженности за ЖКУ.</w:t>
      </w:r>
    </w:p>
    <w:p w:rsidR="00700067" w:rsidRPr="00700067" w:rsidRDefault="00700067" w:rsidP="00D0797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 xml:space="preserve">По состоянию на 01.01.2017 г. задолженность населения составляла – 94,9 млн. рублей. В результате работы по взысканию задолженности за ЖКУ в 2017 г. долг  населения снижен на 8,1 млн. рублей и по состоянию на 01.01.2018г. составил 86,8 млн. рублей.  </w:t>
      </w:r>
    </w:p>
    <w:p w:rsidR="00700067" w:rsidRPr="00700067" w:rsidRDefault="00700067" w:rsidP="00D079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ab/>
        <w:t>Для недопущения существенного увеличения задолженности ГБУ «</w:t>
      </w:r>
      <w:proofErr w:type="spellStart"/>
      <w:r w:rsidRPr="00700067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700067">
        <w:rPr>
          <w:rFonts w:ascii="Times New Roman" w:hAnsi="Times New Roman" w:cs="Times New Roman"/>
          <w:sz w:val="28"/>
          <w:szCs w:val="28"/>
        </w:rPr>
        <w:t xml:space="preserve"> района Теплый Стан» были проведены следующие мероприятия:</w:t>
      </w:r>
    </w:p>
    <w:p w:rsidR="00700067" w:rsidRDefault="00700067" w:rsidP="00D079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 xml:space="preserve">- поданы исковые заявления в суд в количестве </w:t>
      </w:r>
      <w:r w:rsidRPr="00700067">
        <w:rPr>
          <w:rFonts w:ascii="Times New Roman" w:hAnsi="Times New Roman" w:cs="Times New Roman"/>
          <w:b/>
          <w:sz w:val="28"/>
          <w:szCs w:val="28"/>
        </w:rPr>
        <w:t>340</w:t>
      </w:r>
      <w:r w:rsidRPr="00700067">
        <w:rPr>
          <w:rFonts w:ascii="Times New Roman" w:hAnsi="Times New Roman" w:cs="Times New Roman"/>
          <w:sz w:val="28"/>
          <w:szCs w:val="28"/>
        </w:rPr>
        <w:t xml:space="preserve">  на сумму </w:t>
      </w:r>
      <w:r w:rsidRPr="00700067">
        <w:rPr>
          <w:rFonts w:ascii="Times New Roman" w:hAnsi="Times New Roman" w:cs="Times New Roman"/>
          <w:b/>
          <w:sz w:val="28"/>
          <w:szCs w:val="28"/>
        </w:rPr>
        <w:t>22 279 543,01</w:t>
      </w:r>
      <w:r w:rsidRPr="00700067">
        <w:rPr>
          <w:rFonts w:ascii="Times New Roman" w:hAnsi="Times New Roman" w:cs="Times New Roman"/>
          <w:sz w:val="28"/>
          <w:szCs w:val="28"/>
        </w:rPr>
        <w:t xml:space="preserve"> рублей, удовлетворено </w:t>
      </w:r>
      <w:r w:rsidRPr="00700067">
        <w:rPr>
          <w:rFonts w:ascii="Times New Roman" w:hAnsi="Times New Roman" w:cs="Times New Roman"/>
          <w:b/>
          <w:sz w:val="28"/>
          <w:szCs w:val="28"/>
        </w:rPr>
        <w:t>268</w:t>
      </w:r>
      <w:r w:rsidRPr="00700067">
        <w:rPr>
          <w:rFonts w:ascii="Times New Roman" w:hAnsi="Times New Roman" w:cs="Times New Roman"/>
          <w:sz w:val="28"/>
          <w:szCs w:val="28"/>
        </w:rPr>
        <w:t xml:space="preserve"> исков на сумму </w:t>
      </w:r>
      <w:r w:rsidRPr="00700067">
        <w:rPr>
          <w:rFonts w:ascii="Times New Roman" w:hAnsi="Times New Roman" w:cs="Times New Roman"/>
          <w:b/>
          <w:sz w:val="28"/>
          <w:szCs w:val="28"/>
        </w:rPr>
        <w:t xml:space="preserve">17 426 797,89 </w:t>
      </w:r>
      <w:r w:rsidRPr="00700067">
        <w:rPr>
          <w:rFonts w:ascii="Times New Roman" w:hAnsi="Times New Roman" w:cs="Times New Roman"/>
          <w:sz w:val="28"/>
          <w:szCs w:val="28"/>
        </w:rPr>
        <w:t>рублей;</w:t>
      </w:r>
    </w:p>
    <w:p w:rsidR="00A92921" w:rsidRPr="00700067" w:rsidRDefault="00A92921" w:rsidP="00D079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0067" w:rsidRPr="00700067" w:rsidRDefault="00700067" w:rsidP="00D079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 xml:space="preserve">- передано на взыскания в банки и ССП </w:t>
      </w:r>
      <w:r w:rsidRPr="00700067">
        <w:rPr>
          <w:rFonts w:ascii="Times New Roman" w:hAnsi="Times New Roman" w:cs="Times New Roman"/>
          <w:b/>
          <w:sz w:val="28"/>
          <w:szCs w:val="28"/>
        </w:rPr>
        <w:t>257</w:t>
      </w:r>
      <w:r w:rsidRPr="00700067">
        <w:rPr>
          <w:rFonts w:ascii="Times New Roman" w:hAnsi="Times New Roman" w:cs="Times New Roman"/>
          <w:sz w:val="28"/>
          <w:szCs w:val="28"/>
        </w:rPr>
        <w:t xml:space="preserve"> дел на сумму </w:t>
      </w:r>
      <w:r w:rsidRPr="00700067">
        <w:rPr>
          <w:rFonts w:ascii="Times New Roman" w:hAnsi="Times New Roman" w:cs="Times New Roman"/>
          <w:b/>
          <w:sz w:val="28"/>
          <w:szCs w:val="28"/>
        </w:rPr>
        <w:t xml:space="preserve">16 039 400,85 </w:t>
      </w:r>
      <w:r w:rsidRPr="00700067">
        <w:rPr>
          <w:rFonts w:ascii="Times New Roman" w:hAnsi="Times New Roman" w:cs="Times New Roman"/>
          <w:sz w:val="28"/>
          <w:szCs w:val="28"/>
        </w:rPr>
        <w:t xml:space="preserve">рублей, были произведены взыскания  на сумму </w:t>
      </w:r>
      <w:r w:rsidRPr="00700067">
        <w:rPr>
          <w:rFonts w:ascii="Times New Roman" w:hAnsi="Times New Roman" w:cs="Times New Roman"/>
          <w:b/>
          <w:sz w:val="28"/>
          <w:szCs w:val="28"/>
        </w:rPr>
        <w:t xml:space="preserve">2 218 169,13 </w:t>
      </w:r>
      <w:r w:rsidRPr="00700067">
        <w:rPr>
          <w:rFonts w:ascii="Times New Roman" w:hAnsi="Times New Roman" w:cs="Times New Roman"/>
          <w:sz w:val="28"/>
          <w:szCs w:val="28"/>
        </w:rPr>
        <w:t>рублей;</w:t>
      </w:r>
    </w:p>
    <w:p w:rsidR="00700067" w:rsidRPr="00700067" w:rsidRDefault="00700067" w:rsidP="00D079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 xml:space="preserve">- заключено </w:t>
      </w:r>
      <w:r w:rsidRPr="00700067">
        <w:rPr>
          <w:rFonts w:ascii="Times New Roman" w:hAnsi="Times New Roman" w:cs="Times New Roman"/>
          <w:b/>
          <w:sz w:val="28"/>
          <w:szCs w:val="28"/>
        </w:rPr>
        <w:t>271</w:t>
      </w:r>
      <w:r w:rsidRPr="00700067">
        <w:rPr>
          <w:rFonts w:ascii="Times New Roman" w:hAnsi="Times New Roman" w:cs="Times New Roman"/>
          <w:sz w:val="28"/>
          <w:szCs w:val="28"/>
        </w:rPr>
        <w:t xml:space="preserve"> соглашения о рассрочке платежей;</w:t>
      </w:r>
    </w:p>
    <w:p w:rsidR="00700067" w:rsidRPr="00700067" w:rsidRDefault="00700067" w:rsidP="00D079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 xml:space="preserve">- произведено ограничение коммунальных услуг у </w:t>
      </w:r>
      <w:r w:rsidRPr="00700067">
        <w:rPr>
          <w:rFonts w:ascii="Times New Roman" w:hAnsi="Times New Roman" w:cs="Times New Roman"/>
          <w:b/>
          <w:sz w:val="28"/>
          <w:szCs w:val="28"/>
        </w:rPr>
        <w:t>1774</w:t>
      </w:r>
      <w:r w:rsidRPr="00700067">
        <w:rPr>
          <w:rFonts w:ascii="Times New Roman" w:hAnsi="Times New Roman" w:cs="Times New Roman"/>
          <w:sz w:val="28"/>
          <w:szCs w:val="28"/>
        </w:rPr>
        <w:t xml:space="preserve"> должников, что составляет 70% от общего количества лицевых счетов имеющих задолженность свыше 3 месяцев.</w:t>
      </w:r>
    </w:p>
    <w:p w:rsidR="00700067" w:rsidRPr="00700067" w:rsidRDefault="00700067" w:rsidP="00D0797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 xml:space="preserve">      Кроме того, в 2017 году в подъездах должников размещено более 12 тысяч уведомлений, 17 790 уведомлений вручено лично в руки должникам, велась разъяснительная работа среди населения по вопросам оплаты ЖКУ, организована работа с обращениями граждан.      </w:t>
      </w:r>
    </w:p>
    <w:p w:rsidR="00700067" w:rsidRPr="00700067" w:rsidRDefault="00700067" w:rsidP="00D0797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>Еженедельно на оперативных совещаниях главы управы рассматривался вопрос о проведенной работе по снижению задолженности. Так по результатам совещаний в 2017 г. назначено и проведено 48 комиссий с привлечением злостных неплательщиков и выставлено 2 529 долговых ЕПД, что составляет 100% от общего количества лицевых счетов имеющих задолженность свыше 3 месяцев.</w:t>
      </w:r>
    </w:p>
    <w:p w:rsidR="00700067" w:rsidRPr="00700067" w:rsidRDefault="00700067" w:rsidP="00D0797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067">
        <w:rPr>
          <w:rFonts w:ascii="Times New Roman" w:hAnsi="Times New Roman" w:cs="Times New Roman"/>
          <w:sz w:val="28"/>
          <w:szCs w:val="28"/>
        </w:rPr>
        <w:t>В рамках эксперимента для взыскания задолженности привлечен диспетчерский состав ГБУ «</w:t>
      </w:r>
      <w:proofErr w:type="spellStart"/>
      <w:r w:rsidRPr="00700067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700067">
        <w:rPr>
          <w:rFonts w:ascii="Times New Roman" w:hAnsi="Times New Roman" w:cs="Times New Roman"/>
          <w:sz w:val="28"/>
          <w:szCs w:val="28"/>
        </w:rPr>
        <w:t xml:space="preserve"> района Теплый Стан» в количестве 65 человек. Основной задачей диспетчеров является </w:t>
      </w:r>
      <w:proofErr w:type="spellStart"/>
      <w:r w:rsidRPr="00700067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Pr="00700067">
        <w:rPr>
          <w:rFonts w:ascii="Times New Roman" w:hAnsi="Times New Roman" w:cs="Times New Roman"/>
          <w:sz w:val="28"/>
          <w:szCs w:val="28"/>
        </w:rPr>
        <w:t xml:space="preserve"> неплательщиков в вечернее время, по результатам которого ежедневно составляется отчет о количестве совершенных контактов и информации о совершенной оплате задолженности. По результатам данной работы можно сделать вывод, что живое общение с должниками приводит к большему эффекту, чем производимые до этого звонки </w:t>
      </w:r>
      <w:proofErr w:type="spellStart"/>
      <w:r w:rsidRPr="00700067">
        <w:rPr>
          <w:rFonts w:ascii="Times New Roman" w:hAnsi="Times New Roman" w:cs="Times New Roman"/>
          <w:sz w:val="28"/>
          <w:szCs w:val="28"/>
        </w:rPr>
        <w:t>автоинформатором</w:t>
      </w:r>
      <w:proofErr w:type="spellEnd"/>
      <w:r w:rsidRPr="00700067">
        <w:rPr>
          <w:rFonts w:ascii="Times New Roman" w:hAnsi="Times New Roman" w:cs="Times New Roman"/>
          <w:sz w:val="28"/>
          <w:szCs w:val="28"/>
        </w:rPr>
        <w:t>, сообщающим о сумме текущего долга.</w:t>
      </w:r>
    </w:p>
    <w:p w:rsidR="00D0797F" w:rsidRDefault="00D0797F">
      <w:pPr>
        <w:tabs>
          <w:tab w:val="left" w:pos="6208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0797F" w:rsidSect="007D7746">
      <w:headerReference w:type="default" r:id="rId8"/>
      <w:footerReference w:type="default" r:id="rId9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9F1" w:rsidRDefault="005D19F1" w:rsidP="00A65140">
      <w:pPr>
        <w:spacing w:after="0" w:line="240" w:lineRule="auto"/>
      </w:pPr>
      <w:r>
        <w:separator/>
      </w:r>
    </w:p>
  </w:endnote>
  <w:endnote w:type="continuationSeparator" w:id="0">
    <w:p w:rsidR="005D19F1" w:rsidRDefault="005D19F1" w:rsidP="00A6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816354"/>
    </w:sdtPr>
    <w:sdtContent>
      <w:p w:rsidR="002B4EC9" w:rsidRDefault="00652E7E">
        <w:pPr>
          <w:pStyle w:val="af"/>
          <w:jc w:val="center"/>
        </w:pPr>
        <w:r>
          <w:fldChar w:fldCharType="begin"/>
        </w:r>
        <w:r w:rsidR="002B4EC9">
          <w:instrText xml:space="preserve"> PAGE   \* MERGEFORMAT </w:instrText>
        </w:r>
        <w:r>
          <w:fldChar w:fldCharType="separate"/>
        </w:r>
        <w:r w:rsidR="00FB5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EC9" w:rsidRDefault="002B4EC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9F1" w:rsidRDefault="005D19F1" w:rsidP="00A65140">
      <w:pPr>
        <w:spacing w:after="0" w:line="240" w:lineRule="auto"/>
      </w:pPr>
      <w:r>
        <w:separator/>
      </w:r>
    </w:p>
  </w:footnote>
  <w:footnote w:type="continuationSeparator" w:id="0">
    <w:p w:rsidR="005D19F1" w:rsidRDefault="005D19F1" w:rsidP="00A6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350204"/>
    </w:sdtPr>
    <w:sdtContent>
      <w:p w:rsidR="002B4EC9" w:rsidRDefault="00652E7E">
        <w:pPr>
          <w:pStyle w:val="ad"/>
          <w:jc w:val="center"/>
        </w:pPr>
        <w:r>
          <w:fldChar w:fldCharType="begin"/>
        </w:r>
        <w:r w:rsidR="002B4EC9">
          <w:instrText>PAGE   \* MERGEFORMAT</w:instrText>
        </w:r>
        <w:r>
          <w:fldChar w:fldCharType="separate"/>
        </w:r>
        <w:r w:rsidR="00FB54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EC9" w:rsidRDefault="002B4EC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710"/>
    <w:multiLevelType w:val="hybridMultilevel"/>
    <w:tmpl w:val="7F5669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1373"/>
    <w:multiLevelType w:val="hybridMultilevel"/>
    <w:tmpl w:val="AFB8BCEA"/>
    <w:lvl w:ilvl="0" w:tplc="D94257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293C"/>
    <w:multiLevelType w:val="hybridMultilevel"/>
    <w:tmpl w:val="14CEA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770CAC"/>
    <w:multiLevelType w:val="multilevel"/>
    <w:tmpl w:val="CE005D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  <w:b w:val="0"/>
      </w:rPr>
    </w:lvl>
  </w:abstractNum>
  <w:abstractNum w:abstractNumId="4">
    <w:nsid w:val="0A2D0212"/>
    <w:multiLevelType w:val="multilevel"/>
    <w:tmpl w:val="3FECB7B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38" w:hanging="2160"/>
      </w:pPr>
      <w:rPr>
        <w:rFonts w:hint="default"/>
      </w:rPr>
    </w:lvl>
  </w:abstractNum>
  <w:abstractNum w:abstractNumId="5">
    <w:nsid w:val="0C98507F"/>
    <w:multiLevelType w:val="hybridMultilevel"/>
    <w:tmpl w:val="E40C515C"/>
    <w:lvl w:ilvl="0" w:tplc="28A0EF6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58D7ACC"/>
    <w:multiLevelType w:val="hybridMultilevel"/>
    <w:tmpl w:val="3670ADE2"/>
    <w:lvl w:ilvl="0" w:tplc="19844D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85399"/>
    <w:multiLevelType w:val="hybridMultilevel"/>
    <w:tmpl w:val="EB0A98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B00E0"/>
    <w:multiLevelType w:val="hybridMultilevel"/>
    <w:tmpl w:val="26BEB396"/>
    <w:lvl w:ilvl="0" w:tplc="7BA6221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88D6A60"/>
    <w:multiLevelType w:val="hybridMultilevel"/>
    <w:tmpl w:val="728E13E0"/>
    <w:lvl w:ilvl="0" w:tplc="24F419F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BE07D8"/>
    <w:multiLevelType w:val="hybridMultilevel"/>
    <w:tmpl w:val="174622F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E9F388A"/>
    <w:multiLevelType w:val="hybridMultilevel"/>
    <w:tmpl w:val="24542A30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>
    <w:nsid w:val="32AA6657"/>
    <w:multiLevelType w:val="hybridMultilevel"/>
    <w:tmpl w:val="D9F6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810F7"/>
    <w:multiLevelType w:val="hybridMultilevel"/>
    <w:tmpl w:val="07548A54"/>
    <w:lvl w:ilvl="0" w:tplc="B82C09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619AF"/>
    <w:multiLevelType w:val="hybridMultilevel"/>
    <w:tmpl w:val="CDBE800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AE18CA"/>
    <w:multiLevelType w:val="hybridMultilevel"/>
    <w:tmpl w:val="66A65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F53EF"/>
    <w:multiLevelType w:val="hybridMultilevel"/>
    <w:tmpl w:val="811476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43F95924"/>
    <w:multiLevelType w:val="hybridMultilevel"/>
    <w:tmpl w:val="0CB6FD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5006192"/>
    <w:multiLevelType w:val="hybridMultilevel"/>
    <w:tmpl w:val="EF66B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D72EA"/>
    <w:multiLevelType w:val="hybridMultilevel"/>
    <w:tmpl w:val="6F50EC40"/>
    <w:lvl w:ilvl="0" w:tplc="DF60195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0">
    <w:nsid w:val="49410DCB"/>
    <w:multiLevelType w:val="hybridMultilevel"/>
    <w:tmpl w:val="BA2CA790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D639C"/>
    <w:multiLevelType w:val="hybridMultilevel"/>
    <w:tmpl w:val="4D5C1DF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84E7F83"/>
    <w:multiLevelType w:val="hybridMultilevel"/>
    <w:tmpl w:val="44420998"/>
    <w:lvl w:ilvl="0" w:tplc="CEAE902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3">
    <w:nsid w:val="59C515B1"/>
    <w:multiLevelType w:val="hybridMultilevel"/>
    <w:tmpl w:val="BAB647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C2A0948"/>
    <w:multiLevelType w:val="hybridMultilevel"/>
    <w:tmpl w:val="840C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66DA0"/>
    <w:multiLevelType w:val="hybridMultilevel"/>
    <w:tmpl w:val="BF70B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52127"/>
    <w:multiLevelType w:val="hybridMultilevel"/>
    <w:tmpl w:val="D316A87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762CCF"/>
    <w:multiLevelType w:val="hybridMultilevel"/>
    <w:tmpl w:val="2ED4CD3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23715"/>
    <w:multiLevelType w:val="hybridMultilevel"/>
    <w:tmpl w:val="E2AA5504"/>
    <w:lvl w:ilvl="0" w:tplc="097E6C5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20D6D"/>
    <w:multiLevelType w:val="hybridMultilevel"/>
    <w:tmpl w:val="97DE9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67036"/>
    <w:multiLevelType w:val="multilevel"/>
    <w:tmpl w:val="0C7E9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AA15144"/>
    <w:multiLevelType w:val="hybridMultilevel"/>
    <w:tmpl w:val="12BCFE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9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1"/>
  </w:num>
  <w:num w:numId="17">
    <w:abstractNumId w:val="21"/>
  </w:num>
  <w:num w:numId="18">
    <w:abstractNumId w:val="26"/>
  </w:num>
  <w:num w:numId="19">
    <w:abstractNumId w:val="27"/>
  </w:num>
  <w:num w:numId="20">
    <w:abstractNumId w:val="7"/>
  </w:num>
  <w:num w:numId="21">
    <w:abstractNumId w:val="31"/>
  </w:num>
  <w:num w:numId="22">
    <w:abstractNumId w:val="16"/>
  </w:num>
  <w:num w:numId="23">
    <w:abstractNumId w:val="24"/>
  </w:num>
  <w:num w:numId="24">
    <w:abstractNumId w:val="3"/>
  </w:num>
  <w:num w:numId="25">
    <w:abstractNumId w:val="17"/>
  </w:num>
  <w:num w:numId="26">
    <w:abstractNumId w:val="14"/>
  </w:num>
  <w:num w:numId="27">
    <w:abstractNumId w:val="18"/>
  </w:num>
  <w:num w:numId="28">
    <w:abstractNumId w:val="1"/>
  </w:num>
  <w:num w:numId="29">
    <w:abstractNumId w:val="12"/>
  </w:num>
  <w:num w:numId="30">
    <w:abstractNumId w:val="4"/>
  </w:num>
  <w:num w:numId="31">
    <w:abstractNumId w:val="10"/>
  </w:num>
  <w:num w:numId="32">
    <w:abstractNumId w:val="15"/>
  </w:num>
  <w:num w:numId="33">
    <w:abstractNumId w:val="30"/>
  </w:num>
  <w:num w:numId="34">
    <w:abstractNumId w:val="23"/>
  </w:num>
  <w:num w:numId="35">
    <w:abstractNumId w:val="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523"/>
    <w:rsid w:val="00004ACB"/>
    <w:rsid w:val="000103A1"/>
    <w:rsid w:val="0001438C"/>
    <w:rsid w:val="00014824"/>
    <w:rsid w:val="000274B4"/>
    <w:rsid w:val="00030DAC"/>
    <w:rsid w:val="0004346E"/>
    <w:rsid w:val="0005216E"/>
    <w:rsid w:val="00057EF9"/>
    <w:rsid w:val="00063DD9"/>
    <w:rsid w:val="0008116F"/>
    <w:rsid w:val="0009614C"/>
    <w:rsid w:val="000A1A4A"/>
    <w:rsid w:val="000A75BD"/>
    <w:rsid w:val="000B682E"/>
    <w:rsid w:val="000B7EE7"/>
    <w:rsid w:val="000F7B23"/>
    <w:rsid w:val="00113824"/>
    <w:rsid w:val="00113D7F"/>
    <w:rsid w:val="0011418E"/>
    <w:rsid w:val="0014658F"/>
    <w:rsid w:val="00154871"/>
    <w:rsid w:val="00155632"/>
    <w:rsid w:val="0016047E"/>
    <w:rsid w:val="00162BAF"/>
    <w:rsid w:val="00185F82"/>
    <w:rsid w:val="00187A7A"/>
    <w:rsid w:val="00190BFB"/>
    <w:rsid w:val="001B0E0F"/>
    <w:rsid w:val="001B5E94"/>
    <w:rsid w:val="001C2F82"/>
    <w:rsid w:val="001C5FDE"/>
    <w:rsid w:val="001D1330"/>
    <w:rsid w:val="001F0B48"/>
    <w:rsid w:val="001F5908"/>
    <w:rsid w:val="00203AAB"/>
    <w:rsid w:val="002203D3"/>
    <w:rsid w:val="00234AF8"/>
    <w:rsid w:val="00234D90"/>
    <w:rsid w:val="0024475F"/>
    <w:rsid w:val="0027210F"/>
    <w:rsid w:val="002756A6"/>
    <w:rsid w:val="00282454"/>
    <w:rsid w:val="0029132D"/>
    <w:rsid w:val="002967CA"/>
    <w:rsid w:val="002A403E"/>
    <w:rsid w:val="002B344F"/>
    <w:rsid w:val="002B4EC9"/>
    <w:rsid w:val="002C4C6A"/>
    <w:rsid w:val="002C6094"/>
    <w:rsid w:val="002D3209"/>
    <w:rsid w:val="002D32DE"/>
    <w:rsid w:val="002D4E91"/>
    <w:rsid w:val="002D7BF1"/>
    <w:rsid w:val="00321881"/>
    <w:rsid w:val="00323B77"/>
    <w:rsid w:val="00325A80"/>
    <w:rsid w:val="00325B13"/>
    <w:rsid w:val="00325C19"/>
    <w:rsid w:val="00334046"/>
    <w:rsid w:val="00346215"/>
    <w:rsid w:val="00355E06"/>
    <w:rsid w:val="00363E87"/>
    <w:rsid w:val="0036447D"/>
    <w:rsid w:val="00375237"/>
    <w:rsid w:val="00375756"/>
    <w:rsid w:val="00376419"/>
    <w:rsid w:val="003A48A8"/>
    <w:rsid w:val="003A5B7E"/>
    <w:rsid w:val="003C6E62"/>
    <w:rsid w:val="003C768F"/>
    <w:rsid w:val="003E41B1"/>
    <w:rsid w:val="003E5EEA"/>
    <w:rsid w:val="003F1CF6"/>
    <w:rsid w:val="003F49B5"/>
    <w:rsid w:val="004019B2"/>
    <w:rsid w:val="004119D8"/>
    <w:rsid w:val="004259AA"/>
    <w:rsid w:val="004271D3"/>
    <w:rsid w:val="00434474"/>
    <w:rsid w:val="004552C1"/>
    <w:rsid w:val="00462D33"/>
    <w:rsid w:val="00462E3E"/>
    <w:rsid w:val="00465291"/>
    <w:rsid w:val="0047208D"/>
    <w:rsid w:val="00477D9F"/>
    <w:rsid w:val="00486CD7"/>
    <w:rsid w:val="004A2772"/>
    <w:rsid w:val="004E4442"/>
    <w:rsid w:val="00525CCD"/>
    <w:rsid w:val="00532655"/>
    <w:rsid w:val="005427A3"/>
    <w:rsid w:val="00561192"/>
    <w:rsid w:val="005870D8"/>
    <w:rsid w:val="00587E34"/>
    <w:rsid w:val="005906D1"/>
    <w:rsid w:val="00591CE5"/>
    <w:rsid w:val="00592107"/>
    <w:rsid w:val="00594435"/>
    <w:rsid w:val="005A5858"/>
    <w:rsid w:val="005B478D"/>
    <w:rsid w:val="005D19F1"/>
    <w:rsid w:val="005E49C3"/>
    <w:rsid w:val="005E5C3C"/>
    <w:rsid w:val="005F2111"/>
    <w:rsid w:val="00606E5E"/>
    <w:rsid w:val="0061722A"/>
    <w:rsid w:val="006173B5"/>
    <w:rsid w:val="00626CD7"/>
    <w:rsid w:val="00630B6F"/>
    <w:rsid w:val="00641A80"/>
    <w:rsid w:val="00641EC8"/>
    <w:rsid w:val="00652E7E"/>
    <w:rsid w:val="006534D9"/>
    <w:rsid w:val="00655B1E"/>
    <w:rsid w:val="00664C44"/>
    <w:rsid w:val="006701C6"/>
    <w:rsid w:val="00676E3A"/>
    <w:rsid w:val="00686DCF"/>
    <w:rsid w:val="006878DD"/>
    <w:rsid w:val="00690CE4"/>
    <w:rsid w:val="006962B4"/>
    <w:rsid w:val="006A2F95"/>
    <w:rsid w:val="006C1AA4"/>
    <w:rsid w:val="006E6679"/>
    <w:rsid w:val="006E7776"/>
    <w:rsid w:val="006F0A02"/>
    <w:rsid w:val="006F4192"/>
    <w:rsid w:val="006F6E4E"/>
    <w:rsid w:val="00700067"/>
    <w:rsid w:val="00701452"/>
    <w:rsid w:val="00704D0B"/>
    <w:rsid w:val="007153E5"/>
    <w:rsid w:val="00716FF3"/>
    <w:rsid w:val="007237A4"/>
    <w:rsid w:val="00727F83"/>
    <w:rsid w:val="00732967"/>
    <w:rsid w:val="00740DB7"/>
    <w:rsid w:val="0075003E"/>
    <w:rsid w:val="00760567"/>
    <w:rsid w:val="0076234C"/>
    <w:rsid w:val="00777007"/>
    <w:rsid w:val="007829DF"/>
    <w:rsid w:val="0078689A"/>
    <w:rsid w:val="007A192D"/>
    <w:rsid w:val="007A7C46"/>
    <w:rsid w:val="007B1AB4"/>
    <w:rsid w:val="007C052E"/>
    <w:rsid w:val="007C1F0E"/>
    <w:rsid w:val="007C6E7B"/>
    <w:rsid w:val="007D1D47"/>
    <w:rsid w:val="007D57F9"/>
    <w:rsid w:val="007D7183"/>
    <w:rsid w:val="007D7746"/>
    <w:rsid w:val="007E17C9"/>
    <w:rsid w:val="007E7195"/>
    <w:rsid w:val="00811C2F"/>
    <w:rsid w:val="00814C93"/>
    <w:rsid w:val="00832BC7"/>
    <w:rsid w:val="00840234"/>
    <w:rsid w:val="00841D1B"/>
    <w:rsid w:val="00846324"/>
    <w:rsid w:val="00854E92"/>
    <w:rsid w:val="00860854"/>
    <w:rsid w:val="00863EF6"/>
    <w:rsid w:val="00870647"/>
    <w:rsid w:val="008744EC"/>
    <w:rsid w:val="00893D98"/>
    <w:rsid w:val="008A1D62"/>
    <w:rsid w:val="008B56F6"/>
    <w:rsid w:val="008B5B74"/>
    <w:rsid w:val="008C14DC"/>
    <w:rsid w:val="008D0288"/>
    <w:rsid w:val="008D0B7B"/>
    <w:rsid w:val="008F7769"/>
    <w:rsid w:val="00912D51"/>
    <w:rsid w:val="00912E42"/>
    <w:rsid w:val="00943653"/>
    <w:rsid w:val="0094463B"/>
    <w:rsid w:val="00945EED"/>
    <w:rsid w:val="00953264"/>
    <w:rsid w:val="00963849"/>
    <w:rsid w:val="0097021C"/>
    <w:rsid w:val="009731DC"/>
    <w:rsid w:val="009828E6"/>
    <w:rsid w:val="00984523"/>
    <w:rsid w:val="009866A9"/>
    <w:rsid w:val="009A1F4C"/>
    <w:rsid w:val="009A696B"/>
    <w:rsid w:val="009C1D92"/>
    <w:rsid w:val="009D2152"/>
    <w:rsid w:val="009D45DE"/>
    <w:rsid w:val="009E074E"/>
    <w:rsid w:val="009F0A4A"/>
    <w:rsid w:val="00A05687"/>
    <w:rsid w:val="00A219A5"/>
    <w:rsid w:val="00A24B0F"/>
    <w:rsid w:val="00A32488"/>
    <w:rsid w:val="00A34B05"/>
    <w:rsid w:val="00A36EA9"/>
    <w:rsid w:val="00A40C12"/>
    <w:rsid w:val="00A644DE"/>
    <w:rsid w:val="00A65140"/>
    <w:rsid w:val="00A6740D"/>
    <w:rsid w:val="00A92825"/>
    <w:rsid w:val="00A92921"/>
    <w:rsid w:val="00AD167A"/>
    <w:rsid w:val="00AD3B51"/>
    <w:rsid w:val="00AE5BD5"/>
    <w:rsid w:val="00AE65C3"/>
    <w:rsid w:val="00AF1D02"/>
    <w:rsid w:val="00AF2222"/>
    <w:rsid w:val="00AF3616"/>
    <w:rsid w:val="00AF79F0"/>
    <w:rsid w:val="00AF7E17"/>
    <w:rsid w:val="00B00522"/>
    <w:rsid w:val="00B06C7F"/>
    <w:rsid w:val="00B2512B"/>
    <w:rsid w:val="00B72F31"/>
    <w:rsid w:val="00B769A4"/>
    <w:rsid w:val="00B80A2C"/>
    <w:rsid w:val="00B8337C"/>
    <w:rsid w:val="00B84238"/>
    <w:rsid w:val="00B85953"/>
    <w:rsid w:val="00B91A48"/>
    <w:rsid w:val="00B977FB"/>
    <w:rsid w:val="00BA08E6"/>
    <w:rsid w:val="00BA36D9"/>
    <w:rsid w:val="00BC1635"/>
    <w:rsid w:val="00BE56AC"/>
    <w:rsid w:val="00BF0D58"/>
    <w:rsid w:val="00C00950"/>
    <w:rsid w:val="00C0314F"/>
    <w:rsid w:val="00C044BD"/>
    <w:rsid w:val="00C225E7"/>
    <w:rsid w:val="00C25A5A"/>
    <w:rsid w:val="00C32D5A"/>
    <w:rsid w:val="00C62DAA"/>
    <w:rsid w:val="00C82C38"/>
    <w:rsid w:val="00C8702B"/>
    <w:rsid w:val="00C91169"/>
    <w:rsid w:val="00C96AD1"/>
    <w:rsid w:val="00CA3221"/>
    <w:rsid w:val="00CB1481"/>
    <w:rsid w:val="00CB154E"/>
    <w:rsid w:val="00CD26FA"/>
    <w:rsid w:val="00CD63C3"/>
    <w:rsid w:val="00CE171C"/>
    <w:rsid w:val="00CE502B"/>
    <w:rsid w:val="00CE5C1C"/>
    <w:rsid w:val="00CE6B75"/>
    <w:rsid w:val="00CF78E5"/>
    <w:rsid w:val="00D0141B"/>
    <w:rsid w:val="00D0797F"/>
    <w:rsid w:val="00D11ABD"/>
    <w:rsid w:val="00D64A5B"/>
    <w:rsid w:val="00D65970"/>
    <w:rsid w:val="00D92F2D"/>
    <w:rsid w:val="00D96BC6"/>
    <w:rsid w:val="00DB457A"/>
    <w:rsid w:val="00DC34F0"/>
    <w:rsid w:val="00DC37E2"/>
    <w:rsid w:val="00DC5AFC"/>
    <w:rsid w:val="00DF1B77"/>
    <w:rsid w:val="00DF456D"/>
    <w:rsid w:val="00DF6E85"/>
    <w:rsid w:val="00E226EF"/>
    <w:rsid w:val="00E2694F"/>
    <w:rsid w:val="00E45049"/>
    <w:rsid w:val="00E5036F"/>
    <w:rsid w:val="00E602F1"/>
    <w:rsid w:val="00E73F0B"/>
    <w:rsid w:val="00E9228B"/>
    <w:rsid w:val="00E936F2"/>
    <w:rsid w:val="00EA762A"/>
    <w:rsid w:val="00EA7B00"/>
    <w:rsid w:val="00EB202F"/>
    <w:rsid w:val="00EC287F"/>
    <w:rsid w:val="00ED1D04"/>
    <w:rsid w:val="00EE7174"/>
    <w:rsid w:val="00EF39BC"/>
    <w:rsid w:val="00F14166"/>
    <w:rsid w:val="00F236E4"/>
    <w:rsid w:val="00F30C14"/>
    <w:rsid w:val="00F410C1"/>
    <w:rsid w:val="00F447F8"/>
    <w:rsid w:val="00F577D3"/>
    <w:rsid w:val="00F63812"/>
    <w:rsid w:val="00F670CF"/>
    <w:rsid w:val="00F75EDE"/>
    <w:rsid w:val="00F9474E"/>
    <w:rsid w:val="00F9664F"/>
    <w:rsid w:val="00F977BE"/>
    <w:rsid w:val="00FA705A"/>
    <w:rsid w:val="00FB54D6"/>
    <w:rsid w:val="00FC25AE"/>
    <w:rsid w:val="00FD5418"/>
    <w:rsid w:val="00FD668E"/>
    <w:rsid w:val="00FE4BAE"/>
    <w:rsid w:val="00FE74A6"/>
    <w:rsid w:val="00FF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452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8452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701C6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54E9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54E92"/>
  </w:style>
  <w:style w:type="paragraph" w:styleId="a8">
    <w:name w:val="Body Text"/>
    <w:basedOn w:val="a"/>
    <w:link w:val="a9"/>
    <w:uiPriority w:val="99"/>
    <w:unhideWhenUsed/>
    <w:rsid w:val="009D45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45DE"/>
  </w:style>
  <w:style w:type="character" w:customStyle="1" w:styleId="20">
    <w:name w:val="Заголовок 2 Знак"/>
    <w:basedOn w:val="a0"/>
    <w:link w:val="2"/>
    <w:uiPriority w:val="9"/>
    <w:semiHidden/>
    <w:rsid w:val="009D45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D45DE"/>
    <w:rPr>
      <w:color w:val="0000FF"/>
      <w:u w:val="single"/>
    </w:rPr>
  </w:style>
  <w:style w:type="paragraph" w:styleId="ab">
    <w:name w:val="Title"/>
    <w:basedOn w:val="a"/>
    <w:link w:val="ac"/>
    <w:qFormat/>
    <w:rsid w:val="009D45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9D45DE"/>
    <w:rPr>
      <w:rFonts w:ascii="Times New Roman" w:eastAsia="Times New Roman" w:hAnsi="Times New Roman" w:cs="Times New Roman"/>
      <w:sz w:val="28"/>
      <w:szCs w:val="20"/>
    </w:rPr>
  </w:style>
  <w:style w:type="paragraph" w:customStyle="1" w:styleId="p3">
    <w:name w:val="p3"/>
    <w:basedOn w:val="a"/>
    <w:rsid w:val="009D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6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5140"/>
  </w:style>
  <w:style w:type="paragraph" w:styleId="af">
    <w:name w:val="footer"/>
    <w:basedOn w:val="a"/>
    <w:link w:val="af0"/>
    <w:uiPriority w:val="99"/>
    <w:unhideWhenUsed/>
    <w:rsid w:val="00A6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5140"/>
  </w:style>
  <w:style w:type="paragraph" w:customStyle="1" w:styleId="1">
    <w:name w:val="Обычный1"/>
    <w:rsid w:val="00A644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1">
    <w:name w:val="Table Grid"/>
    <w:basedOn w:val="a1"/>
    <w:uiPriority w:val="39"/>
    <w:rsid w:val="002D32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05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5216E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7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Light">
    <w:name w:val="Grid Table Light"/>
    <w:basedOn w:val="a1"/>
    <w:uiPriority w:val="40"/>
    <w:rsid w:val="00187A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7647-9F0B-41DB-87E2-BA4EA451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KrutovaMN</dc:creator>
  <cp:lastModifiedBy>Kseniya</cp:lastModifiedBy>
  <cp:revision>2</cp:revision>
  <cp:lastPrinted>2018-03-23T10:21:00Z</cp:lastPrinted>
  <dcterms:created xsi:type="dcterms:W3CDTF">2018-03-23T10:35:00Z</dcterms:created>
  <dcterms:modified xsi:type="dcterms:W3CDTF">2018-03-23T10:35:00Z</dcterms:modified>
</cp:coreProperties>
</file>